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558D" w14:textId="77777777" w:rsidR="00E757D7" w:rsidRPr="002054DD" w:rsidRDefault="0061020C" w:rsidP="009D3774">
      <w:pPr>
        <w:pStyle w:val="Title"/>
        <w:spacing w:line="276" w:lineRule="auto"/>
      </w:pPr>
      <w:r w:rsidRPr="006C2807">
        <w:t xml:space="preserve">Program </w:t>
      </w:r>
      <w:r w:rsidRPr="002054DD">
        <w:t>Guidelines</w:t>
      </w:r>
    </w:p>
    <w:p w14:paraId="2022EB59" w14:textId="77777777" w:rsidR="0061020C" w:rsidRPr="002054DD" w:rsidRDefault="0061020C" w:rsidP="009D3774">
      <w:pPr>
        <w:spacing w:before="31" w:after="0"/>
        <w:rPr>
          <w:rFonts w:eastAsia="Arial" w:cs="Arial"/>
          <w:b/>
          <w:bCs/>
          <w:u w:val="thick" w:color="000000"/>
        </w:rPr>
      </w:pPr>
    </w:p>
    <w:p w14:paraId="76AB8919" w14:textId="77777777" w:rsidR="002B38F6" w:rsidRPr="002054DD" w:rsidRDefault="002B38F6" w:rsidP="009D3774">
      <w:pPr>
        <w:pStyle w:val="Heading2"/>
        <w:rPr>
          <w:rFonts w:eastAsia="Arial"/>
          <w:u w:val="single" w:color="000000"/>
        </w:rPr>
      </w:pPr>
      <w:r w:rsidRPr="002054DD">
        <w:rPr>
          <w:rFonts w:eastAsia="Arial"/>
          <w:u w:color="000000"/>
        </w:rPr>
        <w:t>Glossary of Terms</w:t>
      </w:r>
    </w:p>
    <w:p w14:paraId="2DB78722" w14:textId="77777777" w:rsidR="00920C38" w:rsidRPr="006C2807" w:rsidRDefault="00920C38" w:rsidP="009D3774">
      <w:pPr>
        <w:jc w:val="left"/>
        <w:rPr>
          <w:u w:color="000000"/>
        </w:rPr>
      </w:pPr>
      <w:r w:rsidRPr="006C2807">
        <w:rPr>
          <w:b/>
          <w:u w:color="000000"/>
        </w:rPr>
        <w:t xml:space="preserve">Applicant Business: </w:t>
      </w:r>
      <w:r w:rsidRPr="006C2807">
        <w:rPr>
          <w:u w:color="000000"/>
        </w:rPr>
        <w:t>Small business that submits an application for the RLSB program.</w:t>
      </w:r>
    </w:p>
    <w:p w14:paraId="74C7F159" w14:textId="77777777" w:rsidR="00920C38" w:rsidRPr="006C2807" w:rsidRDefault="00920C38" w:rsidP="009D3774">
      <w:pPr>
        <w:jc w:val="left"/>
        <w:rPr>
          <w:u w:color="000000"/>
        </w:rPr>
      </w:pPr>
      <w:r w:rsidRPr="006C2807">
        <w:rPr>
          <w:b/>
          <w:u w:color="000000"/>
        </w:rPr>
        <w:t>Awarded Business</w:t>
      </w:r>
      <w:r w:rsidRPr="006C2807">
        <w:rPr>
          <w:u w:color="000000"/>
        </w:rPr>
        <w:t>: Small business that meets all RLSB program eligibility requirements, as defined herein, and is a recipient of RLSB program funds.</w:t>
      </w:r>
    </w:p>
    <w:p w14:paraId="3582E6E8" w14:textId="77777777" w:rsidR="00920C38" w:rsidRPr="002054DD" w:rsidRDefault="00920C38" w:rsidP="009D3774">
      <w:pPr>
        <w:jc w:val="left"/>
        <w:rPr>
          <w:rFonts w:eastAsia="Arial" w:cs="Arial"/>
          <w:bCs/>
          <w:u w:color="000000"/>
        </w:rPr>
      </w:pPr>
      <w:r w:rsidRPr="002054DD">
        <w:rPr>
          <w:rFonts w:eastAsia="Arial" w:cs="Arial"/>
          <w:b/>
          <w:bCs/>
          <w:u w:color="000000"/>
        </w:rPr>
        <w:t>Community Development Block Grant-Disaster Recovery</w:t>
      </w:r>
      <w:r w:rsidR="00C26B30" w:rsidRPr="002054DD">
        <w:rPr>
          <w:rFonts w:eastAsia="Arial" w:cs="Arial"/>
          <w:b/>
          <w:bCs/>
          <w:u w:color="000000"/>
        </w:rPr>
        <w:t xml:space="preserve"> (CDBG-DR)</w:t>
      </w:r>
      <w:r w:rsidRPr="002054DD">
        <w:rPr>
          <w:rFonts w:eastAsia="Arial" w:cs="Arial"/>
          <w:b/>
          <w:bCs/>
          <w:u w:color="000000"/>
        </w:rPr>
        <w:t xml:space="preserve">: </w:t>
      </w:r>
      <w:r w:rsidRPr="002054DD">
        <w:rPr>
          <w:rFonts w:eastAsia="Arial" w:cs="Arial"/>
          <w:bCs/>
          <w:u w:color="000000"/>
        </w:rPr>
        <w:t xml:space="preserve">Assistance from HUD to help the State recover from </w:t>
      </w:r>
      <w:r w:rsidR="00C26B30" w:rsidRPr="002054DD">
        <w:rPr>
          <w:rFonts w:eastAsia="Arial" w:cs="Arial"/>
          <w:bCs/>
          <w:u w:color="000000"/>
        </w:rPr>
        <w:t>presidentially</w:t>
      </w:r>
      <w:r w:rsidRPr="002054DD">
        <w:rPr>
          <w:rFonts w:eastAsia="Arial" w:cs="Arial"/>
          <w:bCs/>
          <w:u w:color="000000"/>
        </w:rPr>
        <w:t xml:space="preserve"> declared disasters, especially in low-income areas, subject to availability of supplemental appropriations.  </w:t>
      </w:r>
    </w:p>
    <w:p w14:paraId="79E12A9E" w14:textId="77777777" w:rsidR="00920C38" w:rsidRPr="002054DD" w:rsidRDefault="00920C38" w:rsidP="009D3774">
      <w:pPr>
        <w:jc w:val="left"/>
      </w:pPr>
      <w:r w:rsidRPr="002054DD">
        <w:rPr>
          <w:b/>
        </w:rPr>
        <w:t xml:space="preserve">Cooperative Endeavor Agreement (CEA): </w:t>
      </w:r>
      <w:r w:rsidRPr="002054DD">
        <w:t>The written contract between OCD-DRU and the Subrecipient.</w:t>
      </w:r>
    </w:p>
    <w:p w14:paraId="4E2CF585" w14:textId="77777777" w:rsidR="00920C38" w:rsidRPr="002054DD" w:rsidRDefault="00920C38" w:rsidP="009D3774">
      <w:pPr>
        <w:jc w:val="left"/>
        <w:rPr>
          <w:rFonts w:eastAsia="Arial" w:cs="Arial"/>
          <w:b/>
          <w:bCs/>
          <w:u w:color="000000"/>
        </w:rPr>
      </w:pPr>
      <w:r w:rsidRPr="002054DD">
        <w:rPr>
          <w:rFonts w:eastAsia="Arial" w:cs="Arial"/>
          <w:b/>
          <w:bCs/>
          <w:u w:color="000000"/>
        </w:rPr>
        <w:t xml:space="preserve">Duplication of Benefits: </w:t>
      </w:r>
      <w:r w:rsidRPr="002054DD">
        <w:rPr>
          <w:rFonts w:eastAsia="Arial" w:cs="Arial"/>
          <w:bCs/>
          <w:u w:color="000000"/>
        </w:rPr>
        <w:t>F</w:t>
      </w:r>
      <w:r w:rsidRPr="002054DD">
        <w:t>inancial assistance received from another source that is provided for the same purpose as the CBDG-DR funds.</w:t>
      </w:r>
    </w:p>
    <w:p w14:paraId="2DD3CE8D" w14:textId="77777777" w:rsidR="00C26B30" w:rsidRPr="002054DD" w:rsidRDefault="00C26B30" w:rsidP="009D3774">
      <w:pPr>
        <w:rPr>
          <w:bCs/>
        </w:rPr>
      </w:pPr>
      <w:r w:rsidRPr="002054DD">
        <w:rPr>
          <w:b/>
          <w:bCs/>
        </w:rPr>
        <w:t>Low to Moderate Income Job:</w:t>
      </w:r>
      <w:r w:rsidRPr="002054DD">
        <w:rPr>
          <w:bCs/>
        </w:rPr>
        <w:t xml:space="preserve"> a job is considered to be made available to or held by a person of low or moderate income if the annual salary or wages paid are at or below 80 percent of an area’s median household </w:t>
      </w:r>
      <w:r w:rsidRPr="002054DD">
        <w:rPr>
          <w:b/>
          <w:bCs/>
        </w:rPr>
        <w:t>income for one person</w:t>
      </w:r>
      <w:r w:rsidRPr="002054DD">
        <w:rPr>
          <w:bCs/>
        </w:rPr>
        <w:t>. All income is based on the area median income limits set annually by HUD for each for each parish or metropolitan statistical area.</w:t>
      </w:r>
    </w:p>
    <w:p w14:paraId="31A7CBE5" w14:textId="77777777" w:rsidR="00920C38" w:rsidRPr="002054DD" w:rsidRDefault="00920C38" w:rsidP="009D3774">
      <w:pPr>
        <w:rPr>
          <w:bCs/>
        </w:rPr>
      </w:pPr>
      <w:r w:rsidRPr="002054DD">
        <w:rPr>
          <w:b/>
          <w:bCs/>
        </w:rPr>
        <w:t xml:space="preserve">Microenterprise: </w:t>
      </w:r>
      <w:r w:rsidRPr="002054DD">
        <w:rPr>
          <w:bCs/>
        </w:rPr>
        <w:t>A commercial enterprise that has five or fewer employees, one or more of whom owns the enterprise.</w:t>
      </w:r>
    </w:p>
    <w:p w14:paraId="0D45CD69" w14:textId="77777777" w:rsidR="00920C38" w:rsidRPr="002054DD" w:rsidRDefault="00920C38" w:rsidP="009D3774">
      <w:pPr>
        <w:jc w:val="left"/>
        <w:rPr>
          <w:rFonts w:eastAsia="Arial" w:cs="Arial"/>
          <w:bCs/>
          <w:u w:color="000000"/>
        </w:rPr>
      </w:pPr>
      <w:r w:rsidRPr="002054DD">
        <w:rPr>
          <w:rFonts w:eastAsia="Arial" w:cs="Arial"/>
          <w:b/>
          <w:bCs/>
          <w:u w:color="000000"/>
        </w:rPr>
        <w:t xml:space="preserve">National Flood Insurance Program: </w:t>
      </w:r>
      <w:r w:rsidRPr="002054DD">
        <w:rPr>
          <w:rFonts w:eastAsia="Arial" w:cs="Arial"/>
          <w:bCs/>
          <w:u w:color="000000"/>
        </w:rPr>
        <w:t>Program managed by the Federal Emergency Management Administration that offers flood insurance to homeowners, renters and business owners if their community participates in the NFIP.</w:t>
      </w:r>
    </w:p>
    <w:p w14:paraId="49E5F7FB" w14:textId="77777777" w:rsidR="00920C38" w:rsidRPr="002054DD" w:rsidRDefault="00920C38" w:rsidP="009D3774">
      <w:pPr>
        <w:jc w:val="left"/>
        <w:rPr>
          <w:rFonts w:eastAsia="Arial" w:cs="Arial"/>
          <w:bCs/>
          <w:u w:color="000000"/>
        </w:rPr>
      </w:pPr>
      <w:r w:rsidRPr="002054DD">
        <w:rPr>
          <w:rFonts w:eastAsia="Arial" w:cs="Arial"/>
          <w:b/>
          <w:bCs/>
          <w:u w:color="000000"/>
        </w:rPr>
        <w:t>Notice Of Funding Availability:</w:t>
      </w:r>
      <w:r w:rsidRPr="002054DD">
        <w:rPr>
          <w:rFonts w:eastAsia="Arial" w:cs="Arial"/>
          <w:bCs/>
          <w:u w:color="000000"/>
        </w:rPr>
        <w:t xml:space="preserve"> Solicitation for grant applications from qualified lenders to participate</w:t>
      </w:r>
      <w:r w:rsidR="00C26B30" w:rsidRPr="002054DD">
        <w:rPr>
          <w:rFonts w:eastAsia="Arial" w:cs="Arial"/>
          <w:bCs/>
          <w:u w:color="000000"/>
        </w:rPr>
        <w:t xml:space="preserve"> as Subrecipients</w:t>
      </w:r>
      <w:r w:rsidRPr="002054DD">
        <w:rPr>
          <w:rFonts w:eastAsia="Arial" w:cs="Arial"/>
          <w:bCs/>
          <w:u w:color="000000"/>
        </w:rPr>
        <w:t xml:space="preserve"> in the RLSB program. </w:t>
      </w:r>
    </w:p>
    <w:p w14:paraId="166732ED" w14:textId="77777777" w:rsidR="00920C38" w:rsidRPr="002054DD" w:rsidRDefault="00920C38" w:rsidP="009D3774">
      <w:pPr>
        <w:jc w:val="left"/>
        <w:rPr>
          <w:rFonts w:eastAsia="Arial" w:cs="Arial"/>
          <w:bCs/>
          <w:u w:color="000000"/>
        </w:rPr>
      </w:pPr>
      <w:r w:rsidRPr="002054DD">
        <w:rPr>
          <w:rFonts w:eastAsia="Arial" w:cs="Arial"/>
          <w:b/>
          <w:bCs/>
          <w:u w:color="000000"/>
        </w:rPr>
        <w:t>Office of Community Development Disaster Recovery Unit:</w:t>
      </w:r>
      <w:r w:rsidRPr="002054DD">
        <w:rPr>
          <w:rFonts w:eastAsia="Arial" w:cs="Arial"/>
          <w:bCs/>
          <w:u w:color="000000"/>
        </w:rPr>
        <w:t xml:space="preserve"> A Louisiana governmental agency of the Division of Administration, created to administer Disaster Recovery Community Development Block Grant funds that are allocated by HUD</w:t>
      </w:r>
      <w:r w:rsidR="00C26B30" w:rsidRPr="002054DD">
        <w:rPr>
          <w:rFonts w:eastAsia="Arial" w:cs="Arial"/>
          <w:bCs/>
          <w:u w:color="000000"/>
        </w:rPr>
        <w:t xml:space="preserve"> to the State of Louisiana</w:t>
      </w:r>
      <w:r w:rsidRPr="002054DD">
        <w:rPr>
          <w:rFonts w:eastAsia="Arial" w:cs="Arial"/>
          <w:bCs/>
          <w:u w:color="000000"/>
        </w:rPr>
        <w:t>.</w:t>
      </w:r>
    </w:p>
    <w:p w14:paraId="1019604E" w14:textId="77777777" w:rsidR="00920C38" w:rsidRPr="002054DD" w:rsidRDefault="00920C38" w:rsidP="009D3774">
      <w:pPr>
        <w:rPr>
          <w:bCs/>
        </w:rPr>
      </w:pPr>
      <w:r w:rsidRPr="002054DD">
        <w:rPr>
          <w:b/>
          <w:bCs/>
        </w:rPr>
        <w:t xml:space="preserve">Respondent: </w:t>
      </w:r>
      <w:r w:rsidRPr="002054DD">
        <w:rPr>
          <w:bCs/>
        </w:rPr>
        <w:t>A</w:t>
      </w:r>
      <w:r w:rsidR="00C26B30" w:rsidRPr="002054DD">
        <w:rPr>
          <w:bCs/>
        </w:rPr>
        <w:t xml:space="preserve"> lending</w:t>
      </w:r>
      <w:r w:rsidRPr="002054DD">
        <w:rPr>
          <w:bCs/>
        </w:rPr>
        <w:t xml:space="preserve"> organization that provides an Application in response to the Notice of Funding Availability.</w:t>
      </w:r>
    </w:p>
    <w:p w14:paraId="38903846" w14:textId="77777777" w:rsidR="00920C38" w:rsidRPr="002054DD" w:rsidRDefault="00920C38" w:rsidP="009D3774">
      <w:pPr>
        <w:jc w:val="left"/>
        <w:rPr>
          <w:rFonts w:eastAsia="Arial" w:cs="Arial"/>
          <w:bCs/>
          <w:u w:color="000000"/>
        </w:rPr>
      </w:pPr>
      <w:r w:rsidRPr="002054DD">
        <w:rPr>
          <w:rFonts w:eastAsia="Arial" w:cs="Arial"/>
          <w:b/>
          <w:bCs/>
          <w:u w:color="000000"/>
        </w:rPr>
        <w:t>Restore Louisiana Small Business Program</w:t>
      </w:r>
      <w:r w:rsidRPr="002054DD">
        <w:rPr>
          <w:rFonts w:eastAsia="Arial" w:cs="Arial"/>
          <w:bCs/>
          <w:u w:color="000000"/>
        </w:rPr>
        <w:t xml:space="preserve">: Loan program established to provide assistance to small businesses located in areas adversely affected by the storms and flooding events of 2016 in </w:t>
      </w:r>
      <w:r w:rsidRPr="002054DD">
        <w:rPr>
          <w:rFonts w:eastAsia="Arial" w:cs="Arial"/>
          <w:bCs/>
          <w:u w:color="000000"/>
        </w:rPr>
        <w:lastRenderedPageBreak/>
        <w:t xml:space="preserve">Louisiana. </w:t>
      </w:r>
    </w:p>
    <w:p w14:paraId="0FCBA827" w14:textId="287E6BE5" w:rsidR="00920C38" w:rsidRPr="002054DD" w:rsidRDefault="00920C38" w:rsidP="009D3774">
      <w:pPr>
        <w:jc w:val="left"/>
        <w:rPr>
          <w:rFonts w:eastAsia="Arial" w:cs="Arial"/>
          <w:bCs/>
          <w:u w:color="000000"/>
        </w:rPr>
      </w:pPr>
      <w:r w:rsidRPr="002054DD">
        <w:rPr>
          <w:rFonts w:eastAsia="Arial" w:cs="Arial"/>
          <w:b/>
          <w:bCs/>
          <w:u w:color="000000"/>
        </w:rPr>
        <w:t>Revolving Loan Fund:</w:t>
      </w:r>
      <w:r w:rsidRPr="002054DD">
        <w:rPr>
          <w:rFonts w:eastAsia="Arial" w:cs="Arial"/>
          <w:bCs/>
          <w:u w:color="000000"/>
        </w:rPr>
        <w:t xml:space="preserve"> A restricted account that each Subrecipient will place principal and interest payments collected from awarded businesses. The Subrecipient </w:t>
      </w:r>
      <w:r w:rsidR="00C26B30" w:rsidRPr="002054DD">
        <w:rPr>
          <w:rFonts w:eastAsia="Arial" w:cs="Arial"/>
          <w:bCs/>
          <w:u w:color="000000"/>
        </w:rPr>
        <w:t xml:space="preserve">must </w:t>
      </w:r>
      <w:r w:rsidRPr="002054DD">
        <w:rPr>
          <w:rFonts w:eastAsia="Arial" w:cs="Arial"/>
          <w:bCs/>
          <w:u w:color="000000"/>
        </w:rPr>
        <w:t xml:space="preserve">disburse these funds according to </w:t>
      </w:r>
      <w:r w:rsidR="00AC6B34">
        <w:rPr>
          <w:rFonts w:eastAsia="Arial" w:cs="Arial"/>
          <w:bCs/>
          <w:u w:color="000000"/>
        </w:rPr>
        <w:t>Revolving Loan Fund policies detailed on page 8 of this manual.</w:t>
      </w:r>
    </w:p>
    <w:p w14:paraId="12FEA807" w14:textId="77777777" w:rsidR="00920C38" w:rsidRPr="002054DD" w:rsidRDefault="00920C38" w:rsidP="009D3774">
      <w:pPr>
        <w:jc w:val="left"/>
        <w:rPr>
          <w:rFonts w:eastAsia="Arial" w:cs="Arial"/>
          <w:bCs/>
          <w:u w:color="000000"/>
        </w:rPr>
      </w:pPr>
      <w:r w:rsidRPr="002054DD">
        <w:rPr>
          <w:rFonts w:eastAsia="Arial" w:cs="Arial"/>
          <w:b/>
          <w:bCs/>
          <w:u w:color="000000"/>
        </w:rPr>
        <w:t xml:space="preserve">Sage CRM: </w:t>
      </w:r>
      <w:r w:rsidRPr="002054DD">
        <w:rPr>
          <w:rFonts w:eastAsia="Arial" w:cs="Arial"/>
          <w:bCs/>
          <w:u w:color="000000"/>
        </w:rPr>
        <w:t>Customer relationship management system used to track loan applications submitted to Subrecipients for the RLSB program.</w:t>
      </w:r>
    </w:p>
    <w:p w14:paraId="4E80CF70" w14:textId="77777777" w:rsidR="00920C38" w:rsidRPr="002054DD" w:rsidRDefault="00920C38" w:rsidP="009D3774">
      <w:pPr>
        <w:jc w:val="left"/>
        <w:rPr>
          <w:rFonts w:eastAsia="Arial" w:cs="Arial"/>
          <w:bCs/>
          <w:u w:color="000000"/>
        </w:rPr>
      </w:pPr>
      <w:r w:rsidRPr="002054DD">
        <w:rPr>
          <w:rFonts w:eastAsia="Arial" w:cs="Arial"/>
          <w:b/>
          <w:bCs/>
          <w:u w:color="000000"/>
        </w:rPr>
        <w:t>Subrecipient:</w:t>
      </w:r>
      <w:r w:rsidRPr="002054DD">
        <w:rPr>
          <w:rFonts w:eastAsia="Arial" w:cs="Arial"/>
          <w:bCs/>
          <w:u w:color="000000"/>
        </w:rPr>
        <w:t xml:space="preserve"> A governmental agency or non-profit organization that OCD-DRU engages to implement the RLSB program.</w:t>
      </w:r>
      <w:r w:rsidR="00C26B30" w:rsidRPr="002054DD">
        <w:rPr>
          <w:rFonts w:eastAsia="Arial" w:cs="Arial"/>
          <w:bCs/>
          <w:u w:color="000000"/>
        </w:rPr>
        <w:t xml:space="preserve"> Subrecipients may also be referred to as the lenders of the program.</w:t>
      </w:r>
    </w:p>
    <w:p w14:paraId="3EA2CCAF" w14:textId="77777777" w:rsidR="00920C38" w:rsidRPr="002054DD" w:rsidRDefault="00920C38" w:rsidP="009D3774">
      <w:pPr>
        <w:rPr>
          <w:bCs/>
        </w:rPr>
      </w:pPr>
      <w:r w:rsidRPr="002054DD">
        <w:rPr>
          <w:rFonts w:eastAsia="Arial" w:cs="Arial"/>
          <w:b/>
          <w:bCs/>
          <w:u w:color="000000"/>
        </w:rPr>
        <w:t xml:space="preserve">U.S. Small Business Administration: </w:t>
      </w:r>
      <w:r w:rsidRPr="002054DD">
        <w:rPr>
          <w:b/>
          <w:bCs/>
        </w:rPr>
        <w:t xml:space="preserve"> </w:t>
      </w:r>
      <w:r w:rsidRPr="002054DD">
        <w:rPr>
          <w:bCs/>
        </w:rPr>
        <w:t xml:space="preserve">A federal agency that provides support </w:t>
      </w:r>
      <w:r w:rsidR="00C26B30" w:rsidRPr="002054DD">
        <w:rPr>
          <w:bCs/>
        </w:rPr>
        <w:t xml:space="preserve">and disaster loans </w:t>
      </w:r>
      <w:r w:rsidRPr="002054DD">
        <w:rPr>
          <w:bCs/>
        </w:rPr>
        <w:t>to small businesses.</w:t>
      </w:r>
    </w:p>
    <w:p w14:paraId="06933CFB" w14:textId="77777777" w:rsidR="00920C38" w:rsidRPr="002054DD" w:rsidRDefault="00920C38" w:rsidP="009D3774">
      <w:pPr>
        <w:rPr>
          <w:bCs/>
        </w:rPr>
      </w:pPr>
      <w:r w:rsidRPr="002054DD">
        <w:rPr>
          <w:b/>
          <w:bCs/>
        </w:rPr>
        <w:t xml:space="preserve">U.S. Department of Housing and Urban Development: </w:t>
      </w:r>
      <w:r w:rsidRPr="002054DD">
        <w:rPr>
          <w:bCs/>
        </w:rPr>
        <w:t xml:space="preserve">Administering agency for the Community Development Block Grant-Disaster Recovery program funds that are available to the State from an appropriation by the United States </w:t>
      </w:r>
      <w:r w:rsidR="007C7E5E" w:rsidRPr="002054DD">
        <w:rPr>
          <w:bCs/>
        </w:rPr>
        <w:t>Congress</w:t>
      </w:r>
      <w:r w:rsidRPr="002054DD">
        <w:rPr>
          <w:bCs/>
        </w:rPr>
        <w:t xml:space="preserve"> and are funding this program.</w:t>
      </w:r>
    </w:p>
    <w:p w14:paraId="59970FC5" w14:textId="77777777" w:rsidR="00E757D7" w:rsidRPr="002054DD" w:rsidRDefault="008E16C3" w:rsidP="009D3774">
      <w:pPr>
        <w:pStyle w:val="Heading2"/>
        <w:rPr>
          <w:rFonts w:eastAsia="Arial"/>
        </w:rPr>
      </w:pPr>
      <w:r w:rsidRPr="002054DD">
        <w:t>Program</w:t>
      </w:r>
      <w:r w:rsidRPr="002054DD">
        <w:rPr>
          <w:rFonts w:eastAsia="Arial"/>
          <w:u w:color="000000"/>
        </w:rPr>
        <w:t xml:space="preserve"> </w:t>
      </w:r>
      <w:r w:rsidR="00EF017C" w:rsidRPr="002054DD">
        <w:rPr>
          <w:rFonts w:eastAsia="Arial"/>
          <w:u w:color="000000"/>
        </w:rPr>
        <w:t>Description</w:t>
      </w:r>
    </w:p>
    <w:p w14:paraId="1344E750" w14:textId="77777777" w:rsidR="008C2F5D" w:rsidRPr="006C2807" w:rsidRDefault="00EF017C" w:rsidP="009D3774">
      <w:pPr>
        <w:jc w:val="left"/>
        <w:rPr>
          <w:spacing w:val="-4"/>
        </w:rPr>
      </w:pPr>
      <w:r w:rsidRPr="006C2807">
        <w:t>The</w:t>
      </w:r>
      <w:r w:rsidR="001F7415" w:rsidRPr="006C2807">
        <w:t xml:space="preserve"> Office of Community Development, Disaster Recovery Unit (OCD-DRU) has worked with the Louisiana Department of Economic Development (LED) and other federal, state and local economic development partners to create the</w:t>
      </w:r>
      <w:r w:rsidRPr="006C2807">
        <w:rPr>
          <w:spacing w:val="-4"/>
        </w:rPr>
        <w:t xml:space="preserve"> Restore Louisiana </w:t>
      </w:r>
      <w:r w:rsidR="00611101" w:rsidRPr="006C2807">
        <w:rPr>
          <w:spacing w:val="-4"/>
        </w:rPr>
        <w:t>Small Business</w:t>
      </w:r>
      <w:r w:rsidR="001F7415" w:rsidRPr="006C2807">
        <w:rPr>
          <w:spacing w:val="-4"/>
        </w:rPr>
        <w:t xml:space="preserve"> </w:t>
      </w:r>
      <w:r w:rsidR="00611101" w:rsidRPr="006C2807">
        <w:rPr>
          <w:spacing w:val="-4"/>
        </w:rPr>
        <w:t>Program</w:t>
      </w:r>
      <w:r w:rsidR="00577BCD" w:rsidRPr="006C2807">
        <w:rPr>
          <w:spacing w:val="-4"/>
        </w:rPr>
        <w:t xml:space="preserve"> </w:t>
      </w:r>
      <w:r w:rsidR="0030426D" w:rsidRPr="006C2807">
        <w:rPr>
          <w:spacing w:val="-4"/>
        </w:rPr>
        <w:t>(</w:t>
      </w:r>
      <w:r w:rsidR="002B38F6" w:rsidRPr="006C2807">
        <w:rPr>
          <w:spacing w:val="-4"/>
        </w:rPr>
        <w:t>RLSB)</w:t>
      </w:r>
      <w:r w:rsidR="0030426D" w:rsidRPr="006C2807">
        <w:rPr>
          <w:spacing w:val="-4"/>
        </w:rPr>
        <w:t xml:space="preserve"> </w:t>
      </w:r>
      <w:r w:rsidR="00767F90" w:rsidRPr="006C2807">
        <w:rPr>
          <w:spacing w:val="-4"/>
        </w:rPr>
        <w:t>to</w:t>
      </w:r>
      <w:r w:rsidR="008C2F5D" w:rsidRPr="006C2807">
        <w:rPr>
          <w:spacing w:val="-4"/>
        </w:rPr>
        <w:t xml:space="preserve"> provide assistance to small businesses </w:t>
      </w:r>
      <w:r w:rsidR="003664CF" w:rsidRPr="006C2807">
        <w:rPr>
          <w:spacing w:val="-4"/>
        </w:rPr>
        <w:t xml:space="preserve">located in </w:t>
      </w:r>
      <w:r w:rsidR="001F7415" w:rsidRPr="006C2807">
        <w:rPr>
          <w:spacing w:val="-4"/>
        </w:rPr>
        <w:t>areas</w:t>
      </w:r>
      <w:r w:rsidR="00B908B1" w:rsidRPr="006C2807">
        <w:rPr>
          <w:spacing w:val="-4"/>
        </w:rPr>
        <w:t xml:space="preserve"> adversely affected by</w:t>
      </w:r>
      <w:r w:rsidR="003664CF" w:rsidRPr="006C2807">
        <w:rPr>
          <w:spacing w:val="-4"/>
        </w:rPr>
        <w:t xml:space="preserve"> </w:t>
      </w:r>
      <w:r w:rsidR="008C2F5D" w:rsidRPr="006C2807">
        <w:rPr>
          <w:spacing w:val="-4"/>
        </w:rPr>
        <w:t xml:space="preserve">the </w:t>
      </w:r>
      <w:r w:rsidR="00B908B1" w:rsidRPr="006C2807">
        <w:rPr>
          <w:spacing w:val="-4"/>
        </w:rPr>
        <w:t>2016 Severe Storms and Flooding Events</w:t>
      </w:r>
      <w:r w:rsidR="008C2F5D" w:rsidRPr="006C2807">
        <w:rPr>
          <w:spacing w:val="-4"/>
        </w:rPr>
        <w:t xml:space="preserve">.  </w:t>
      </w:r>
      <w:r w:rsidR="001F7415" w:rsidRPr="006C2807">
        <w:rPr>
          <w:spacing w:val="-4"/>
        </w:rPr>
        <w:t>OCD-DRU</w:t>
      </w:r>
      <w:r w:rsidR="008C2F5D" w:rsidRPr="006C2807">
        <w:rPr>
          <w:spacing w:val="-4"/>
        </w:rPr>
        <w:t xml:space="preserve"> will provide </w:t>
      </w:r>
      <w:r w:rsidR="001F7415" w:rsidRPr="006C2807">
        <w:rPr>
          <w:spacing w:val="-4"/>
        </w:rPr>
        <w:t xml:space="preserve">program </w:t>
      </w:r>
      <w:r w:rsidR="008C2F5D" w:rsidRPr="006C2807">
        <w:rPr>
          <w:spacing w:val="-4"/>
        </w:rPr>
        <w:t xml:space="preserve">assistance </w:t>
      </w:r>
      <w:r w:rsidR="00251BF0" w:rsidRPr="006C2807">
        <w:rPr>
          <w:spacing w:val="-4"/>
        </w:rPr>
        <w:t xml:space="preserve">to eligible businesses and/or non-profit organizations </w:t>
      </w:r>
      <w:r w:rsidR="008C2F5D" w:rsidRPr="006C2807">
        <w:rPr>
          <w:spacing w:val="-4"/>
        </w:rPr>
        <w:t xml:space="preserve">through participating </w:t>
      </w:r>
      <w:r w:rsidR="002B38F6" w:rsidRPr="006C2807">
        <w:rPr>
          <w:spacing w:val="-4"/>
        </w:rPr>
        <w:t>non-profit lenders, credit union and/or community development financial institutions (</w:t>
      </w:r>
      <w:r w:rsidR="00AB006D" w:rsidRPr="006C2807">
        <w:rPr>
          <w:spacing w:val="-4"/>
        </w:rPr>
        <w:t>S</w:t>
      </w:r>
      <w:r w:rsidR="0015549A" w:rsidRPr="006C2807">
        <w:rPr>
          <w:spacing w:val="-4"/>
        </w:rPr>
        <w:t>ub</w:t>
      </w:r>
      <w:r w:rsidR="00155BD8" w:rsidRPr="006C2807">
        <w:rPr>
          <w:spacing w:val="-4"/>
        </w:rPr>
        <w:t>recipients</w:t>
      </w:r>
      <w:r w:rsidR="002B38F6" w:rsidRPr="006C2807">
        <w:rPr>
          <w:spacing w:val="-4"/>
        </w:rPr>
        <w:t>)</w:t>
      </w:r>
      <w:r w:rsidR="00155BD8" w:rsidRPr="006C2807">
        <w:rPr>
          <w:spacing w:val="-4"/>
        </w:rPr>
        <w:t xml:space="preserve"> </w:t>
      </w:r>
      <w:r w:rsidR="008C2F5D" w:rsidRPr="006C2807">
        <w:rPr>
          <w:spacing w:val="-4"/>
        </w:rPr>
        <w:t>who will implement and administer a lending program to assist impacted businesses</w:t>
      </w:r>
      <w:r w:rsidR="00251BF0" w:rsidRPr="006C2807">
        <w:rPr>
          <w:spacing w:val="-4"/>
        </w:rPr>
        <w:t xml:space="preserve"> and non-profits</w:t>
      </w:r>
      <w:r w:rsidR="008C2F5D" w:rsidRPr="006C2807">
        <w:rPr>
          <w:spacing w:val="-4"/>
        </w:rPr>
        <w:t xml:space="preserve">.    </w:t>
      </w:r>
    </w:p>
    <w:p w14:paraId="556AAD5F" w14:textId="77777777" w:rsidR="005437EC" w:rsidRPr="006C2807" w:rsidRDefault="00795E5A" w:rsidP="009D3774">
      <w:pPr>
        <w:jc w:val="left"/>
        <w:rPr>
          <w:spacing w:val="-3"/>
        </w:rPr>
      </w:pPr>
      <w:r w:rsidRPr="006C2807">
        <w:rPr>
          <w:spacing w:val="-4"/>
        </w:rPr>
        <w:t xml:space="preserve">Total funding available for the RLSB is $51.2 million for loans and costs to implement the program by selected Subrecipients. </w:t>
      </w:r>
      <w:r w:rsidR="00EF017C" w:rsidRPr="006C2807">
        <w:rPr>
          <w:spacing w:val="-3"/>
        </w:rPr>
        <w:t>Thi</w:t>
      </w:r>
      <w:r w:rsidR="00EF017C" w:rsidRPr="006C2807">
        <w:t>s</w:t>
      </w:r>
      <w:r w:rsidR="00EF017C" w:rsidRPr="006C2807">
        <w:rPr>
          <w:spacing w:val="-9"/>
        </w:rPr>
        <w:t xml:space="preserve"> </w:t>
      </w:r>
      <w:r w:rsidR="00EF017C" w:rsidRPr="006C2807">
        <w:rPr>
          <w:spacing w:val="-2"/>
        </w:rPr>
        <w:t>p</w:t>
      </w:r>
      <w:r w:rsidR="00EF017C" w:rsidRPr="006C2807">
        <w:rPr>
          <w:spacing w:val="-3"/>
        </w:rPr>
        <w:t>r</w:t>
      </w:r>
      <w:r w:rsidR="00EF017C" w:rsidRPr="006C2807">
        <w:rPr>
          <w:spacing w:val="-2"/>
        </w:rPr>
        <w:t>o</w:t>
      </w:r>
      <w:r w:rsidR="00EF017C" w:rsidRPr="006C2807">
        <w:rPr>
          <w:spacing w:val="-3"/>
        </w:rPr>
        <w:t>gr</w:t>
      </w:r>
      <w:r w:rsidR="00EF017C" w:rsidRPr="006C2807">
        <w:rPr>
          <w:spacing w:val="-2"/>
        </w:rPr>
        <w:t>a</w:t>
      </w:r>
      <w:r w:rsidR="00EF017C" w:rsidRPr="006C2807">
        <w:t>m</w:t>
      </w:r>
      <w:r w:rsidR="00EF017C" w:rsidRPr="006C2807">
        <w:rPr>
          <w:spacing w:val="-15"/>
        </w:rPr>
        <w:t xml:space="preserve"> </w:t>
      </w:r>
      <w:r w:rsidR="00EF017C" w:rsidRPr="006C2807">
        <w:rPr>
          <w:spacing w:val="-3"/>
        </w:rPr>
        <w:t>i</w:t>
      </w:r>
      <w:r w:rsidR="00EF017C" w:rsidRPr="006C2807">
        <w:t>s</w:t>
      </w:r>
      <w:r w:rsidR="00EF017C" w:rsidRPr="006C2807">
        <w:rPr>
          <w:spacing w:val="-8"/>
        </w:rPr>
        <w:t xml:space="preserve"> </w:t>
      </w:r>
      <w:r w:rsidR="00EF017C" w:rsidRPr="006C2807">
        <w:rPr>
          <w:spacing w:val="-3"/>
        </w:rPr>
        <w:t>f</w:t>
      </w:r>
      <w:r w:rsidR="00EF017C" w:rsidRPr="006C2807">
        <w:rPr>
          <w:spacing w:val="-2"/>
        </w:rPr>
        <w:t>u</w:t>
      </w:r>
      <w:r w:rsidR="00EF017C" w:rsidRPr="006C2807">
        <w:rPr>
          <w:spacing w:val="-3"/>
        </w:rPr>
        <w:t>n</w:t>
      </w:r>
      <w:r w:rsidR="00EF017C" w:rsidRPr="006C2807">
        <w:rPr>
          <w:spacing w:val="-2"/>
        </w:rPr>
        <w:t>d</w:t>
      </w:r>
      <w:r w:rsidR="00EF017C" w:rsidRPr="006C2807">
        <w:rPr>
          <w:spacing w:val="-3"/>
        </w:rPr>
        <w:t>e</w:t>
      </w:r>
      <w:r w:rsidR="00EF017C" w:rsidRPr="006C2807">
        <w:t>d</w:t>
      </w:r>
      <w:r w:rsidR="00EF017C" w:rsidRPr="006C2807">
        <w:rPr>
          <w:spacing w:val="-13"/>
        </w:rPr>
        <w:t xml:space="preserve"> </w:t>
      </w:r>
      <w:r w:rsidR="00EF017C" w:rsidRPr="006C2807">
        <w:rPr>
          <w:spacing w:val="-2"/>
        </w:rPr>
        <w:t>t</w:t>
      </w:r>
      <w:r w:rsidR="00EF017C" w:rsidRPr="006C2807">
        <w:rPr>
          <w:spacing w:val="-3"/>
        </w:rPr>
        <w:t>hr</w:t>
      </w:r>
      <w:r w:rsidR="00EF017C" w:rsidRPr="006C2807">
        <w:rPr>
          <w:spacing w:val="-2"/>
        </w:rPr>
        <w:t>o</w:t>
      </w:r>
      <w:r w:rsidR="00EF017C" w:rsidRPr="006C2807">
        <w:rPr>
          <w:spacing w:val="-3"/>
        </w:rPr>
        <w:t>u</w:t>
      </w:r>
      <w:r w:rsidR="00EF017C" w:rsidRPr="006C2807">
        <w:rPr>
          <w:spacing w:val="-2"/>
        </w:rPr>
        <w:t>g</w:t>
      </w:r>
      <w:r w:rsidR="00EF017C" w:rsidRPr="006C2807">
        <w:t>h</w:t>
      </w:r>
      <w:r w:rsidR="00EF017C" w:rsidRPr="006C2807">
        <w:rPr>
          <w:spacing w:val="-13"/>
        </w:rPr>
        <w:t xml:space="preserve"> </w:t>
      </w:r>
      <w:r w:rsidR="00251BF0" w:rsidRPr="006C2807">
        <w:t xml:space="preserve">the </w:t>
      </w:r>
      <w:r w:rsidR="00251BF0" w:rsidRPr="006C2807">
        <w:rPr>
          <w:spacing w:val="-3"/>
        </w:rPr>
        <w:t>Community Development Block Grant Disaster Recovery Program (CDBG-DR)</w:t>
      </w:r>
      <w:r w:rsidR="00EF017C" w:rsidRPr="006C2807">
        <w:rPr>
          <w:spacing w:val="-11"/>
        </w:rPr>
        <w:t xml:space="preserve"> </w:t>
      </w:r>
      <w:r w:rsidR="00EF017C" w:rsidRPr="006C2807">
        <w:rPr>
          <w:spacing w:val="-3"/>
        </w:rPr>
        <w:t>fr</w:t>
      </w:r>
      <w:r w:rsidR="00EF017C" w:rsidRPr="006C2807">
        <w:rPr>
          <w:spacing w:val="-2"/>
        </w:rPr>
        <w:t>o</w:t>
      </w:r>
      <w:r w:rsidR="00EF017C" w:rsidRPr="006C2807">
        <w:t>m</w:t>
      </w:r>
      <w:r w:rsidR="00EF017C" w:rsidRPr="006C2807">
        <w:rPr>
          <w:spacing w:val="-10"/>
        </w:rPr>
        <w:t xml:space="preserve"> </w:t>
      </w:r>
      <w:r w:rsidR="00EF017C" w:rsidRPr="006C2807">
        <w:rPr>
          <w:spacing w:val="-3"/>
        </w:rPr>
        <w:t>t</w:t>
      </w:r>
      <w:r w:rsidR="00EF017C" w:rsidRPr="006C2807">
        <w:rPr>
          <w:spacing w:val="-2"/>
        </w:rPr>
        <w:t>h</w:t>
      </w:r>
      <w:r w:rsidR="00EF017C" w:rsidRPr="006C2807">
        <w:t>e</w:t>
      </w:r>
      <w:r w:rsidR="00EF017C" w:rsidRPr="006C2807">
        <w:rPr>
          <w:spacing w:val="-9"/>
        </w:rPr>
        <w:t xml:space="preserve"> </w:t>
      </w:r>
      <w:r w:rsidR="00EF017C" w:rsidRPr="006C2807">
        <w:rPr>
          <w:spacing w:val="-3"/>
        </w:rPr>
        <w:t>U</w:t>
      </w:r>
      <w:r w:rsidR="00EF017C" w:rsidRPr="006C2807">
        <w:rPr>
          <w:spacing w:val="-2"/>
        </w:rPr>
        <w:t>.</w:t>
      </w:r>
      <w:r w:rsidR="00EF017C" w:rsidRPr="006C2807">
        <w:rPr>
          <w:spacing w:val="-3"/>
        </w:rPr>
        <w:t>S</w:t>
      </w:r>
      <w:r w:rsidR="00EF017C" w:rsidRPr="006C2807">
        <w:t>.</w:t>
      </w:r>
      <w:r w:rsidR="00EF017C" w:rsidRPr="006C2807">
        <w:rPr>
          <w:spacing w:val="-10"/>
        </w:rPr>
        <w:t xml:space="preserve"> </w:t>
      </w:r>
      <w:r w:rsidR="00EF017C" w:rsidRPr="006C2807">
        <w:rPr>
          <w:spacing w:val="-3"/>
        </w:rPr>
        <w:t>D</w:t>
      </w:r>
      <w:r w:rsidR="00EF017C" w:rsidRPr="006C2807">
        <w:rPr>
          <w:spacing w:val="-2"/>
        </w:rPr>
        <w:t>e</w:t>
      </w:r>
      <w:r w:rsidR="00EF017C" w:rsidRPr="006C2807">
        <w:rPr>
          <w:spacing w:val="-3"/>
        </w:rPr>
        <w:t>p</w:t>
      </w:r>
      <w:r w:rsidR="00EF017C" w:rsidRPr="006C2807">
        <w:rPr>
          <w:spacing w:val="-2"/>
        </w:rPr>
        <w:t>a</w:t>
      </w:r>
      <w:r w:rsidR="00EF017C" w:rsidRPr="006C2807">
        <w:rPr>
          <w:spacing w:val="-3"/>
        </w:rPr>
        <w:t>r</w:t>
      </w:r>
      <w:r w:rsidR="00EF017C" w:rsidRPr="006C2807">
        <w:rPr>
          <w:spacing w:val="-2"/>
        </w:rPr>
        <w:t>t</w:t>
      </w:r>
      <w:r w:rsidR="00EF017C" w:rsidRPr="006C2807">
        <w:rPr>
          <w:spacing w:val="-3"/>
        </w:rPr>
        <w:t>me</w:t>
      </w:r>
      <w:r w:rsidR="00EF017C" w:rsidRPr="006C2807">
        <w:rPr>
          <w:spacing w:val="-2"/>
        </w:rPr>
        <w:t>n</w:t>
      </w:r>
      <w:r w:rsidR="00EF017C" w:rsidRPr="006C2807">
        <w:t>t</w:t>
      </w:r>
      <w:r w:rsidR="00EF017C" w:rsidRPr="006C2807">
        <w:rPr>
          <w:spacing w:val="-18"/>
        </w:rPr>
        <w:t xml:space="preserve"> </w:t>
      </w:r>
      <w:r w:rsidR="00EF017C" w:rsidRPr="006C2807">
        <w:rPr>
          <w:spacing w:val="-2"/>
        </w:rPr>
        <w:t>o</w:t>
      </w:r>
      <w:r w:rsidR="00EF017C" w:rsidRPr="006C2807">
        <w:t>f</w:t>
      </w:r>
      <w:r w:rsidR="00EF017C" w:rsidRPr="006C2807">
        <w:rPr>
          <w:spacing w:val="-8"/>
        </w:rPr>
        <w:t xml:space="preserve"> </w:t>
      </w:r>
      <w:r w:rsidR="00EF017C" w:rsidRPr="006C2807">
        <w:rPr>
          <w:spacing w:val="-3"/>
        </w:rPr>
        <w:t>Ho</w:t>
      </w:r>
      <w:r w:rsidR="00EF017C" w:rsidRPr="006C2807">
        <w:rPr>
          <w:spacing w:val="-2"/>
        </w:rPr>
        <w:t>u</w:t>
      </w:r>
      <w:r w:rsidR="00EF017C" w:rsidRPr="006C2807">
        <w:rPr>
          <w:spacing w:val="-3"/>
        </w:rPr>
        <w:t>sin</w:t>
      </w:r>
      <w:r w:rsidR="00EF017C" w:rsidRPr="006C2807">
        <w:t>g</w:t>
      </w:r>
      <w:r w:rsidR="00EF017C" w:rsidRPr="006C2807">
        <w:rPr>
          <w:spacing w:val="-14"/>
        </w:rPr>
        <w:t xml:space="preserve"> </w:t>
      </w:r>
      <w:r w:rsidR="00EF017C" w:rsidRPr="006C2807">
        <w:rPr>
          <w:spacing w:val="-2"/>
        </w:rPr>
        <w:t>a</w:t>
      </w:r>
      <w:r w:rsidR="00EF017C" w:rsidRPr="006C2807">
        <w:rPr>
          <w:spacing w:val="-3"/>
        </w:rPr>
        <w:t>n</w:t>
      </w:r>
      <w:r w:rsidR="00EF017C" w:rsidRPr="006C2807">
        <w:t>d</w:t>
      </w:r>
      <w:r w:rsidR="00EF017C" w:rsidRPr="006C2807">
        <w:rPr>
          <w:spacing w:val="-10"/>
        </w:rPr>
        <w:t xml:space="preserve"> </w:t>
      </w:r>
      <w:r w:rsidR="00EF017C" w:rsidRPr="006C2807">
        <w:rPr>
          <w:spacing w:val="-3"/>
        </w:rPr>
        <w:t>Ur</w:t>
      </w:r>
      <w:r w:rsidR="00EF017C" w:rsidRPr="006C2807">
        <w:rPr>
          <w:spacing w:val="-2"/>
        </w:rPr>
        <w:t>b</w:t>
      </w:r>
      <w:r w:rsidR="00EF017C" w:rsidRPr="006C2807">
        <w:rPr>
          <w:spacing w:val="-3"/>
        </w:rPr>
        <w:t>an D</w:t>
      </w:r>
      <w:r w:rsidR="00EF017C" w:rsidRPr="006C2807">
        <w:rPr>
          <w:spacing w:val="-2"/>
        </w:rPr>
        <w:t>e</w:t>
      </w:r>
      <w:r w:rsidR="00EF017C" w:rsidRPr="006C2807">
        <w:rPr>
          <w:spacing w:val="-3"/>
        </w:rPr>
        <w:t>ve</w:t>
      </w:r>
      <w:r w:rsidR="00EF017C" w:rsidRPr="006C2807">
        <w:rPr>
          <w:spacing w:val="-2"/>
        </w:rPr>
        <w:t>l</w:t>
      </w:r>
      <w:r w:rsidR="00EF017C" w:rsidRPr="006C2807">
        <w:rPr>
          <w:spacing w:val="-3"/>
        </w:rPr>
        <w:t>o</w:t>
      </w:r>
      <w:r w:rsidR="00EF017C" w:rsidRPr="006C2807">
        <w:rPr>
          <w:spacing w:val="-2"/>
        </w:rPr>
        <w:t>p</w:t>
      </w:r>
      <w:r w:rsidR="00EF017C" w:rsidRPr="006C2807">
        <w:rPr>
          <w:spacing w:val="-3"/>
        </w:rPr>
        <w:t>me</w:t>
      </w:r>
      <w:r w:rsidR="00EF017C" w:rsidRPr="006C2807">
        <w:rPr>
          <w:spacing w:val="-2"/>
        </w:rPr>
        <w:t>n</w:t>
      </w:r>
      <w:r w:rsidR="00EF017C" w:rsidRPr="006C2807">
        <w:t>t</w:t>
      </w:r>
      <w:r w:rsidR="00EF017C" w:rsidRPr="006C2807">
        <w:rPr>
          <w:spacing w:val="-20"/>
        </w:rPr>
        <w:t xml:space="preserve"> </w:t>
      </w:r>
      <w:r w:rsidR="00EF017C" w:rsidRPr="006C2807">
        <w:rPr>
          <w:spacing w:val="-3"/>
        </w:rPr>
        <w:t>a</w:t>
      </w:r>
      <w:r w:rsidR="00EF017C" w:rsidRPr="006C2807">
        <w:t>s</w:t>
      </w:r>
      <w:r w:rsidR="00EF017C" w:rsidRPr="006C2807">
        <w:rPr>
          <w:spacing w:val="-7"/>
        </w:rPr>
        <w:t xml:space="preserve"> </w:t>
      </w:r>
      <w:r w:rsidR="00EF017C" w:rsidRPr="006C2807">
        <w:rPr>
          <w:spacing w:val="-2"/>
        </w:rPr>
        <w:t>e</w:t>
      </w:r>
      <w:r w:rsidR="00EF017C" w:rsidRPr="006C2807">
        <w:rPr>
          <w:spacing w:val="-3"/>
        </w:rPr>
        <w:t>li</w:t>
      </w:r>
      <w:r w:rsidR="00EF017C" w:rsidRPr="006C2807">
        <w:rPr>
          <w:spacing w:val="-2"/>
        </w:rPr>
        <w:t>g</w:t>
      </w:r>
      <w:r w:rsidR="00EF017C" w:rsidRPr="006C2807">
        <w:rPr>
          <w:spacing w:val="-3"/>
        </w:rPr>
        <w:t>ib</w:t>
      </w:r>
      <w:r w:rsidR="00EF017C" w:rsidRPr="006C2807">
        <w:rPr>
          <w:spacing w:val="-2"/>
        </w:rPr>
        <w:t>l</w:t>
      </w:r>
      <w:r w:rsidR="00EF017C" w:rsidRPr="006C2807">
        <w:t>e</w:t>
      </w:r>
      <w:r w:rsidR="00EF017C" w:rsidRPr="006C2807">
        <w:rPr>
          <w:spacing w:val="-13"/>
        </w:rPr>
        <w:t xml:space="preserve"> </w:t>
      </w:r>
      <w:r w:rsidR="00EF017C" w:rsidRPr="006C2807">
        <w:rPr>
          <w:spacing w:val="-3"/>
        </w:rPr>
        <w:t>un</w:t>
      </w:r>
      <w:r w:rsidR="00EF017C" w:rsidRPr="006C2807">
        <w:rPr>
          <w:spacing w:val="-2"/>
        </w:rPr>
        <w:t>d</w:t>
      </w:r>
      <w:r w:rsidR="00EF017C" w:rsidRPr="006C2807">
        <w:rPr>
          <w:spacing w:val="-3"/>
        </w:rPr>
        <w:t>e</w:t>
      </w:r>
      <w:r w:rsidR="00EF017C" w:rsidRPr="006C2807">
        <w:t>r</w:t>
      </w:r>
      <w:r w:rsidR="00EF017C" w:rsidRPr="006C2807">
        <w:rPr>
          <w:spacing w:val="-12"/>
        </w:rPr>
        <w:t xml:space="preserve"> </w:t>
      </w:r>
      <w:r w:rsidR="00EF017C" w:rsidRPr="006C2807">
        <w:rPr>
          <w:spacing w:val="-3"/>
        </w:rPr>
        <w:t>Se</w:t>
      </w:r>
      <w:r w:rsidR="00EF017C" w:rsidRPr="006C2807">
        <w:rPr>
          <w:spacing w:val="-2"/>
        </w:rPr>
        <w:t>c</w:t>
      </w:r>
      <w:r w:rsidR="00EF017C" w:rsidRPr="006C2807">
        <w:rPr>
          <w:spacing w:val="-3"/>
        </w:rPr>
        <w:t>ti</w:t>
      </w:r>
      <w:r w:rsidR="00EF017C" w:rsidRPr="006C2807">
        <w:rPr>
          <w:spacing w:val="-2"/>
        </w:rPr>
        <w:t>o</w:t>
      </w:r>
      <w:r w:rsidR="00EF017C" w:rsidRPr="006C2807">
        <w:rPr>
          <w:spacing w:val="-3"/>
        </w:rPr>
        <w:t>n</w:t>
      </w:r>
      <w:r w:rsidR="00EF017C" w:rsidRPr="006C2807">
        <w:rPr>
          <w:spacing w:val="-14"/>
        </w:rPr>
        <w:t xml:space="preserve"> </w:t>
      </w:r>
      <w:r w:rsidR="00EF017C" w:rsidRPr="006C2807">
        <w:rPr>
          <w:spacing w:val="-3"/>
        </w:rPr>
        <w:t>10</w:t>
      </w:r>
      <w:r w:rsidR="00EF017C" w:rsidRPr="006C2807">
        <w:rPr>
          <w:spacing w:val="-2"/>
        </w:rPr>
        <w:t>5</w:t>
      </w:r>
      <w:r w:rsidR="00EF017C" w:rsidRPr="006C2807">
        <w:rPr>
          <w:spacing w:val="-3"/>
        </w:rPr>
        <w:t>(</w:t>
      </w:r>
      <w:r w:rsidR="00EF017C" w:rsidRPr="006C2807">
        <w:rPr>
          <w:spacing w:val="-2"/>
        </w:rPr>
        <w:t>a</w:t>
      </w:r>
      <w:r w:rsidR="00EF017C" w:rsidRPr="006C2807">
        <w:rPr>
          <w:spacing w:val="-3"/>
        </w:rPr>
        <w:t>)</w:t>
      </w:r>
      <w:r w:rsidR="008E16C3" w:rsidRPr="006C2807">
        <w:rPr>
          <w:spacing w:val="-3"/>
        </w:rPr>
        <w:t>(</w:t>
      </w:r>
      <w:r w:rsidR="00AB006D" w:rsidRPr="006C2807">
        <w:rPr>
          <w:spacing w:val="-3"/>
        </w:rPr>
        <w:t>1</w:t>
      </w:r>
      <w:r w:rsidR="008C2F5D" w:rsidRPr="006C2807">
        <w:rPr>
          <w:spacing w:val="-3"/>
        </w:rPr>
        <w:t>5</w:t>
      </w:r>
      <w:r w:rsidR="008E16C3" w:rsidRPr="006C2807">
        <w:rPr>
          <w:spacing w:val="-3"/>
        </w:rPr>
        <w:t>)</w:t>
      </w:r>
      <w:r w:rsidR="008C2F5D" w:rsidRPr="006C2807">
        <w:rPr>
          <w:spacing w:val="-3"/>
        </w:rPr>
        <w:t xml:space="preserve"> </w:t>
      </w:r>
      <w:r w:rsidR="00C101A5" w:rsidRPr="006C2807">
        <w:rPr>
          <w:spacing w:val="-3"/>
        </w:rPr>
        <w:t xml:space="preserve">or 105(a) 17 </w:t>
      </w:r>
      <w:r w:rsidR="00EF017C" w:rsidRPr="006C2807">
        <w:rPr>
          <w:spacing w:val="-2"/>
        </w:rPr>
        <w:t>o</w:t>
      </w:r>
      <w:r w:rsidR="00EF017C" w:rsidRPr="006C2807">
        <w:t>f</w:t>
      </w:r>
      <w:r w:rsidR="00EF017C" w:rsidRPr="006C2807">
        <w:rPr>
          <w:spacing w:val="-8"/>
        </w:rPr>
        <w:t xml:space="preserve"> </w:t>
      </w:r>
      <w:r w:rsidR="00EF017C" w:rsidRPr="006C2807">
        <w:rPr>
          <w:spacing w:val="-3"/>
        </w:rPr>
        <w:t>t</w:t>
      </w:r>
      <w:r w:rsidR="00EF017C" w:rsidRPr="006C2807">
        <w:rPr>
          <w:spacing w:val="-2"/>
        </w:rPr>
        <w:t>h</w:t>
      </w:r>
      <w:r w:rsidR="00EF017C" w:rsidRPr="006C2807">
        <w:t xml:space="preserve">e </w:t>
      </w:r>
      <w:r w:rsidR="00EF017C" w:rsidRPr="006C2807">
        <w:rPr>
          <w:spacing w:val="-3"/>
        </w:rPr>
        <w:t>H</w:t>
      </w:r>
      <w:r w:rsidR="00EF017C" w:rsidRPr="006C2807">
        <w:rPr>
          <w:spacing w:val="-2"/>
        </w:rPr>
        <w:t>o</w:t>
      </w:r>
      <w:r w:rsidR="00EF017C" w:rsidRPr="006C2807">
        <w:rPr>
          <w:spacing w:val="-3"/>
        </w:rPr>
        <w:t>us</w:t>
      </w:r>
      <w:r w:rsidR="00EF017C" w:rsidRPr="006C2807">
        <w:rPr>
          <w:spacing w:val="-2"/>
        </w:rPr>
        <w:t>i</w:t>
      </w:r>
      <w:r w:rsidR="00EF017C" w:rsidRPr="006C2807">
        <w:rPr>
          <w:spacing w:val="-3"/>
        </w:rPr>
        <w:t>n</w:t>
      </w:r>
      <w:r w:rsidR="00EF017C" w:rsidRPr="006C2807">
        <w:t>g</w:t>
      </w:r>
      <w:r w:rsidR="00EF017C" w:rsidRPr="006C2807">
        <w:rPr>
          <w:spacing w:val="-14"/>
        </w:rPr>
        <w:t xml:space="preserve"> </w:t>
      </w:r>
      <w:r w:rsidR="00EF017C" w:rsidRPr="006C2807">
        <w:rPr>
          <w:spacing w:val="-3"/>
        </w:rPr>
        <w:t>a</w:t>
      </w:r>
      <w:r w:rsidR="00EF017C" w:rsidRPr="006C2807">
        <w:rPr>
          <w:spacing w:val="-2"/>
        </w:rPr>
        <w:t>n</w:t>
      </w:r>
      <w:r w:rsidR="00EF017C" w:rsidRPr="006C2807">
        <w:t>d</w:t>
      </w:r>
      <w:r w:rsidR="00EF017C" w:rsidRPr="006C2807">
        <w:rPr>
          <w:spacing w:val="-10"/>
        </w:rPr>
        <w:t xml:space="preserve"> </w:t>
      </w:r>
      <w:r w:rsidR="00EF017C" w:rsidRPr="006C2807">
        <w:rPr>
          <w:spacing w:val="-3"/>
        </w:rPr>
        <w:t>C</w:t>
      </w:r>
      <w:r w:rsidR="00EF017C" w:rsidRPr="006C2807">
        <w:rPr>
          <w:spacing w:val="-2"/>
        </w:rPr>
        <w:t>o</w:t>
      </w:r>
      <w:r w:rsidR="00EF017C" w:rsidRPr="006C2807">
        <w:rPr>
          <w:spacing w:val="-3"/>
        </w:rPr>
        <w:t>mmun</w:t>
      </w:r>
      <w:r w:rsidR="00EF017C" w:rsidRPr="006C2807">
        <w:rPr>
          <w:spacing w:val="-2"/>
        </w:rPr>
        <w:t>it</w:t>
      </w:r>
      <w:r w:rsidR="00EF017C" w:rsidRPr="006C2807">
        <w:t>y</w:t>
      </w:r>
      <w:r w:rsidR="00EF017C" w:rsidRPr="006C2807">
        <w:rPr>
          <w:spacing w:val="40"/>
        </w:rPr>
        <w:t xml:space="preserve"> </w:t>
      </w:r>
      <w:r w:rsidR="00EF017C" w:rsidRPr="006C2807">
        <w:rPr>
          <w:spacing w:val="-3"/>
        </w:rPr>
        <w:t>D</w:t>
      </w:r>
      <w:r w:rsidR="00EF017C" w:rsidRPr="006C2807">
        <w:rPr>
          <w:spacing w:val="-2"/>
        </w:rPr>
        <w:t>e</w:t>
      </w:r>
      <w:r w:rsidR="00EF017C" w:rsidRPr="006C2807">
        <w:rPr>
          <w:spacing w:val="-3"/>
        </w:rPr>
        <w:t>v</w:t>
      </w:r>
      <w:r w:rsidR="00EF017C" w:rsidRPr="006C2807">
        <w:rPr>
          <w:spacing w:val="-2"/>
        </w:rPr>
        <w:t>e</w:t>
      </w:r>
      <w:r w:rsidR="00EF017C" w:rsidRPr="006C2807">
        <w:rPr>
          <w:spacing w:val="-3"/>
        </w:rPr>
        <w:t>l</w:t>
      </w:r>
      <w:r w:rsidR="00EF017C" w:rsidRPr="006C2807">
        <w:rPr>
          <w:spacing w:val="-2"/>
        </w:rPr>
        <w:t>op</w:t>
      </w:r>
      <w:r w:rsidR="00EF017C" w:rsidRPr="006C2807">
        <w:rPr>
          <w:spacing w:val="-4"/>
        </w:rPr>
        <w:t>m</w:t>
      </w:r>
      <w:r w:rsidR="00EF017C" w:rsidRPr="006C2807">
        <w:rPr>
          <w:spacing w:val="-2"/>
        </w:rPr>
        <w:t>e</w:t>
      </w:r>
      <w:r w:rsidR="00EF017C" w:rsidRPr="006C2807">
        <w:rPr>
          <w:spacing w:val="-3"/>
        </w:rPr>
        <w:t>n</w:t>
      </w:r>
      <w:r w:rsidR="00EF017C" w:rsidRPr="006C2807">
        <w:t>t</w:t>
      </w:r>
      <w:r w:rsidR="00EF017C" w:rsidRPr="006C2807">
        <w:rPr>
          <w:spacing w:val="-19"/>
        </w:rPr>
        <w:t xml:space="preserve"> </w:t>
      </w:r>
      <w:r w:rsidR="00EF017C" w:rsidRPr="006C2807">
        <w:rPr>
          <w:spacing w:val="-3"/>
        </w:rPr>
        <w:t>A</w:t>
      </w:r>
      <w:r w:rsidR="00EF017C" w:rsidRPr="006C2807">
        <w:rPr>
          <w:spacing w:val="-2"/>
        </w:rPr>
        <w:t>c</w:t>
      </w:r>
      <w:r w:rsidR="00EF017C" w:rsidRPr="006C2807">
        <w:t>t</w:t>
      </w:r>
      <w:r w:rsidR="00EF017C" w:rsidRPr="006C2807">
        <w:rPr>
          <w:spacing w:val="-9"/>
        </w:rPr>
        <w:t xml:space="preserve"> </w:t>
      </w:r>
      <w:r w:rsidR="00EF017C" w:rsidRPr="006C2807">
        <w:rPr>
          <w:spacing w:val="-3"/>
        </w:rPr>
        <w:t>o</w:t>
      </w:r>
      <w:r w:rsidR="00EF017C" w:rsidRPr="006C2807">
        <w:t>f</w:t>
      </w:r>
      <w:r w:rsidR="00EF017C" w:rsidRPr="006C2807">
        <w:rPr>
          <w:spacing w:val="-8"/>
        </w:rPr>
        <w:t xml:space="preserve"> </w:t>
      </w:r>
      <w:r w:rsidR="00EF017C" w:rsidRPr="006C2807">
        <w:rPr>
          <w:spacing w:val="-3"/>
        </w:rPr>
        <w:t>1</w:t>
      </w:r>
      <w:r w:rsidR="00EF017C" w:rsidRPr="006C2807">
        <w:rPr>
          <w:spacing w:val="-2"/>
        </w:rPr>
        <w:t>97</w:t>
      </w:r>
      <w:r w:rsidR="00EF017C" w:rsidRPr="006C2807">
        <w:rPr>
          <w:spacing w:val="-3"/>
        </w:rPr>
        <w:t>4</w:t>
      </w:r>
      <w:r w:rsidR="005437EC" w:rsidRPr="006C2807">
        <w:rPr>
          <w:spacing w:val="-3"/>
        </w:rPr>
        <w:t xml:space="preserve"> (HCDA)</w:t>
      </w:r>
      <w:r w:rsidR="00EF017C" w:rsidRPr="006C2807">
        <w:rPr>
          <w:spacing w:val="-3"/>
        </w:rPr>
        <w:t>.</w:t>
      </w:r>
      <w:r w:rsidR="005437EC" w:rsidRPr="006C2807">
        <w:rPr>
          <w:spacing w:val="-3"/>
        </w:rPr>
        <w:t xml:space="preserve"> </w:t>
      </w:r>
    </w:p>
    <w:p w14:paraId="7889F006" w14:textId="77777777" w:rsidR="00E757D7" w:rsidRPr="006C2807" w:rsidRDefault="00EF017C" w:rsidP="009D3774">
      <w:pPr>
        <w:jc w:val="left"/>
      </w:pPr>
      <w:r w:rsidRPr="006C2807">
        <w:rPr>
          <w:spacing w:val="-2"/>
        </w:rPr>
        <w:t>T</w:t>
      </w:r>
      <w:r w:rsidRPr="006C2807">
        <w:rPr>
          <w:spacing w:val="-3"/>
        </w:rPr>
        <w:t>h</w:t>
      </w:r>
      <w:r w:rsidRPr="006C2807">
        <w:t>e</w:t>
      </w:r>
      <w:r w:rsidRPr="006C2807">
        <w:rPr>
          <w:spacing w:val="-10"/>
        </w:rPr>
        <w:t xml:space="preserve"> </w:t>
      </w:r>
      <w:r w:rsidRPr="006C2807">
        <w:rPr>
          <w:spacing w:val="-3"/>
        </w:rPr>
        <w:t>a</w:t>
      </w:r>
      <w:r w:rsidRPr="006C2807">
        <w:rPr>
          <w:spacing w:val="-2"/>
        </w:rPr>
        <w:t>c</w:t>
      </w:r>
      <w:r w:rsidRPr="006C2807">
        <w:rPr>
          <w:spacing w:val="-3"/>
        </w:rPr>
        <w:t>t</w:t>
      </w:r>
      <w:r w:rsidRPr="006C2807">
        <w:rPr>
          <w:spacing w:val="-2"/>
        </w:rPr>
        <w:t>i</w:t>
      </w:r>
      <w:r w:rsidRPr="006C2807">
        <w:rPr>
          <w:spacing w:val="-3"/>
        </w:rPr>
        <w:t>v</w:t>
      </w:r>
      <w:r w:rsidRPr="006C2807">
        <w:rPr>
          <w:spacing w:val="-2"/>
        </w:rPr>
        <w:t>i</w:t>
      </w:r>
      <w:r w:rsidRPr="006C2807">
        <w:rPr>
          <w:spacing w:val="-3"/>
        </w:rPr>
        <w:t>tie</w:t>
      </w:r>
      <w:r w:rsidRPr="006C2807">
        <w:t>s</w:t>
      </w:r>
      <w:r w:rsidRPr="006C2807">
        <w:rPr>
          <w:spacing w:val="-12"/>
        </w:rPr>
        <w:t xml:space="preserve"> </w:t>
      </w:r>
      <w:r w:rsidRPr="006C2807">
        <w:rPr>
          <w:spacing w:val="-3"/>
        </w:rPr>
        <w:t>wil</w:t>
      </w:r>
      <w:r w:rsidRPr="006C2807">
        <w:t>l</w:t>
      </w:r>
      <w:r w:rsidRPr="006C2807">
        <w:rPr>
          <w:spacing w:val="-8"/>
        </w:rPr>
        <w:t xml:space="preserve"> </w:t>
      </w:r>
      <w:r w:rsidRPr="006C2807">
        <w:rPr>
          <w:spacing w:val="-3"/>
        </w:rPr>
        <w:t>m</w:t>
      </w:r>
      <w:r w:rsidRPr="006C2807">
        <w:rPr>
          <w:spacing w:val="-2"/>
        </w:rPr>
        <w:t>e</w:t>
      </w:r>
      <w:r w:rsidRPr="006C2807">
        <w:rPr>
          <w:spacing w:val="-3"/>
        </w:rPr>
        <w:t>e</w:t>
      </w:r>
      <w:r w:rsidRPr="006C2807">
        <w:t>t</w:t>
      </w:r>
      <w:r w:rsidRPr="006C2807">
        <w:rPr>
          <w:spacing w:val="-11"/>
        </w:rPr>
        <w:t xml:space="preserve"> </w:t>
      </w:r>
      <w:r w:rsidRPr="006C2807">
        <w:rPr>
          <w:spacing w:val="-3"/>
        </w:rPr>
        <w:t>t</w:t>
      </w:r>
      <w:r w:rsidRPr="006C2807">
        <w:rPr>
          <w:spacing w:val="-2"/>
        </w:rPr>
        <w:t>h</w:t>
      </w:r>
      <w:r w:rsidRPr="006C2807">
        <w:t>e</w:t>
      </w:r>
      <w:r w:rsidRPr="006C2807">
        <w:rPr>
          <w:spacing w:val="-9"/>
        </w:rPr>
        <w:t xml:space="preserve"> </w:t>
      </w:r>
      <w:r w:rsidRPr="006C2807">
        <w:rPr>
          <w:spacing w:val="-3"/>
        </w:rPr>
        <w:t>n</w:t>
      </w:r>
      <w:r w:rsidRPr="006C2807">
        <w:rPr>
          <w:spacing w:val="-2"/>
        </w:rPr>
        <w:t>a</w:t>
      </w:r>
      <w:r w:rsidRPr="006C2807">
        <w:rPr>
          <w:spacing w:val="-3"/>
        </w:rPr>
        <w:t>ti</w:t>
      </w:r>
      <w:r w:rsidRPr="006C2807">
        <w:rPr>
          <w:spacing w:val="-2"/>
        </w:rPr>
        <w:t>o</w:t>
      </w:r>
      <w:r w:rsidRPr="006C2807">
        <w:rPr>
          <w:spacing w:val="-3"/>
        </w:rPr>
        <w:t>nal ob</w:t>
      </w:r>
      <w:r w:rsidRPr="006C2807">
        <w:rPr>
          <w:spacing w:val="-2"/>
        </w:rPr>
        <w:t>j</w:t>
      </w:r>
      <w:r w:rsidRPr="006C2807">
        <w:rPr>
          <w:spacing w:val="-3"/>
        </w:rPr>
        <w:t>ect</w:t>
      </w:r>
      <w:r w:rsidRPr="006C2807">
        <w:rPr>
          <w:spacing w:val="-2"/>
        </w:rPr>
        <w:t>i</w:t>
      </w:r>
      <w:r w:rsidRPr="006C2807">
        <w:rPr>
          <w:spacing w:val="-3"/>
        </w:rPr>
        <w:t>v</w:t>
      </w:r>
      <w:r w:rsidRPr="006C2807">
        <w:t>e</w:t>
      </w:r>
      <w:r w:rsidR="00251BF0" w:rsidRPr="006C2807">
        <w:t>s</w:t>
      </w:r>
      <w:r w:rsidRPr="006C2807">
        <w:rPr>
          <w:spacing w:val="-15"/>
        </w:rPr>
        <w:t xml:space="preserve"> </w:t>
      </w:r>
      <w:r w:rsidRPr="006C2807">
        <w:rPr>
          <w:spacing w:val="-3"/>
        </w:rPr>
        <w:t>o</w:t>
      </w:r>
      <w:r w:rsidRPr="006C2807">
        <w:t>f</w:t>
      </w:r>
      <w:r w:rsidRPr="006C2807">
        <w:rPr>
          <w:spacing w:val="-6"/>
        </w:rPr>
        <w:t xml:space="preserve"> </w:t>
      </w:r>
      <w:r w:rsidRPr="006C2807">
        <w:rPr>
          <w:spacing w:val="-3"/>
        </w:rPr>
        <w:t>be</w:t>
      </w:r>
      <w:r w:rsidRPr="006C2807">
        <w:rPr>
          <w:spacing w:val="-2"/>
        </w:rPr>
        <w:t>n</w:t>
      </w:r>
      <w:r w:rsidRPr="006C2807">
        <w:rPr>
          <w:spacing w:val="-3"/>
        </w:rPr>
        <w:t>e</w:t>
      </w:r>
      <w:r w:rsidRPr="006C2807">
        <w:rPr>
          <w:spacing w:val="-2"/>
        </w:rPr>
        <w:t>f</w:t>
      </w:r>
      <w:r w:rsidRPr="006C2807">
        <w:rPr>
          <w:spacing w:val="-3"/>
        </w:rPr>
        <w:t>i</w:t>
      </w:r>
      <w:r w:rsidR="00DF7D5B" w:rsidRPr="006C2807">
        <w:rPr>
          <w:spacing w:val="-3"/>
        </w:rPr>
        <w:t>t</w:t>
      </w:r>
      <w:r w:rsidRPr="006C2807">
        <w:rPr>
          <w:spacing w:val="-3"/>
        </w:rPr>
        <w:t>t</w:t>
      </w:r>
      <w:r w:rsidRPr="006C2807">
        <w:rPr>
          <w:spacing w:val="-2"/>
        </w:rPr>
        <w:t>i</w:t>
      </w:r>
      <w:r w:rsidRPr="006C2807">
        <w:rPr>
          <w:spacing w:val="-3"/>
        </w:rPr>
        <w:t>n</w:t>
      </w:r>
      <w:r w:rsidRPr="006C2807">
        <w:t>g</w:t>
      </w:r>
      <w:r w:rsidRPr="006C2807">
        <w:rPr>
          <w:spacing w:val="-16"/>
        </w:rPr>
        <w:t xml:space="preserve"> </w:t>
      </w:r>
      <w:r w:rsidRPr="006C2807">
        <w:rPr>
          <w:spacing w:val="-3"/>
        </w:rPr>
        <w:t>p</w:t>
      </w:r>
      <w:r w:rsidRPr="006C2807">
        <w:rPr>
          <w:spacing w:val="-2"/>
        </w:rPr>
        <w:t>e</w:t>
      </w:r>
      <w:r w:rsidRPr="006C2807">
        <w:rPr>
          <w:spacing w:val="-3"/>
        </w:rPr>
        <w:t>rs</w:t>
      </w:r>
      <w:r w:rsidRPr="006C2807">
        <w:rPr>
          <w:spacing w:val="-2"/>
        </w:rPr>
        <w:t>o</w:t>
      </w:r>
      <w:r w:rsidRPr="006C2807">
        <w:rPr>
          <w:spacing w:val="-3"/>
        </w:rPr>
        <w:t>n</w:t>
      </w:r>
      <w:r w:rsidRPr="006C2807">
        <w:t>s</w:t>
      </w:r>
      <w:r w:rsidRPr="006C2807">
        <w:rPr>
          <w:spacing w:val="-14"/>
        </w:rPr>
        <w:t xml:space="preserve"> </w:t>
      </w:r>
      <w:r w:rsidRPr="006C2807">
        <w:rPr>
          <w:spacing w:val="-3"/>
        </w:rPr>
        <w:t>o</w:t>
      </w:r>
      <w:r w:rsidRPr="006C2807">
        <w:t>f</w:t>
      </w:r>
      <w:r w:rsidRPr="006C2807">
        <w:rPr>
          <w:spacing w:val="-8"/>
        </w:rPr>
        <w:t xml:space="preserve"> </w:t>
      </w:r>
      <w:r w:rsidRPr="006C2807">
        <w:rPr>
          <w:spacing w:val="-3"/>
        </w:rPr>
        <w:t>l</w:t>
      </w:r>
      <w:r w:rsidRPr="006C2807">
        <w:rPr>
          <w:spacing w:val="-2"/>
        </w:rPr>
        <w:t>o</w:t>
      </w:r>
      <w:r w:rsidRPr="006C2807">
        <w:t>w</w:t>
      </w:r>
      <w:r w:rsidRPr="006C2807">
        <w:rPr>
          <w:spacing w:val="-9"/>
        </w:rPr>
        <w:t xml:space="preserve"> </w:t>
      </w:r>
      <w:r w:rsidRPr="006C2807">
        <w:rPr>
          <w:spacing w:val="-3"/>
        </w:rPr>
        <w:t>t</w:t>
      </w:r>
      <w:r w:rsidRPr="006C2807">
        <w:t>o</w:t>
      </w:r>
      <w:r w:rsidRPr="006C2807">
        <w:rPr>
          <w:spacing w:val="-8"/>
        </w:rPr>
        <w:t xml:space="preserve"> </w:t>
      </w:r>
      <w:r w:rsidRPr="006C2807">
        <w:rPr>
          <w:spacing w:val="-3"/>
        </w:rPr>
        <w:t>mo</w:t>
      </w:r>
      <w:r w:rsidRPr="006C2807">
        <w:rPr>
          <w:spacing w:val="-2"/>
        </w:rPr>
        <w:t>d</w:t>
      </w:r>
      <w:r w:rsidRPr="006C2807">
        <w:rPr>
          <w:spacing w:val="-3"/>
        </w:rPr>
        <w:t>era</w:t>
      </w:r>
      <w:r w:rsidRPr="006C2807">
        <w:rPr>
          <w:spacing w:val="-2"/>
        </w:rPr>
        <w:t>t</w:t>
      </w:r>
      <w:r w:rsidRPr="006C2807">
        <w:t>e</w:t>
      </w:r>
      <w:r w:rsidRPr="006C2807">
        <w:rPr>
          <w:spacing w:val="-15"/>
        </w:rPr>
        <w:t xml:space="preserve"> </w:t>
      </w:r>
      <w:r w:rsidRPr="006C2807">
        <w:rPr>
          <w:spacing w:val="-3"/>
        </w:rPr>
        <w:t>inc</w:t>
      </w:r>
      <w:r w:rsidRPr="006C2807">
        <w:rPr>
          <w:spacing w:val="-2"/>
        </w:rPr>
        <w:t>o</w:t>
      </w:r>
      <w:r w:rsidRPr="006C2807">
        <w:rPr>
          <w:spacing w:val="-3"/>
        </w:rPr>
        <w:t>m</w:t>
      </w:r>
      <w:r w:rsidRPr="006C2807">
        <w:t>e</w:t>
      </w:r>
      <w:r w:rsidRPr="006C2807">
        <w:rPr>
          <w:spacing w:val="-13"/>
        </w:rPr>
        <w:t xml:space="preserve"> </w:t>
      </w:r>
      <w:r w:rsidRPr="006C2807">
        <w:rPr>
          <w:spacing w:val="-3"/>
        </w:rPr>
        <w:t>o</w:t>
      </w:r>
      <w:r w:rsidRPr="006C2807">
        <w:t>r</w:t>
      </w:r>
      <w:r w:rsidRPr="006C2807">
        <w:rPr>
          <w:spacing w:val="-9"/>
        </w:rPr>
        <w:t xml:space="preserve"> </w:t>
      </w:r>
      <w:r w:rsidRPr="006C2807">
        <w:rPr>
          <w:spacing w:val="-2"/>
        </w:rPr>
        <w:t>ur</w:t>
      </w:r>
      <w:r w:rsidRPr="006C2807">
        <w:rPr>
          <w:spacing w:val="-3"/>
        </w:rPr>
        <w:t>ge</w:t>
      </w:r>
      <w:r w:rsidRPr="006C2807">
        <w:rPr>
          <w:spacing w:val="-2"/>
        </w:rPr>
        <w:t>n</w:t>
      </w:r>
      <w:r w:rsidRPr="006C2807">
        <w:t>t</w:t>
      </w:r>
      <w:r w:rsidRPr="006C2807">
        <w:rPr>
          <w:spacing w:val="-12"/>
        </w:rPr>
        <w:t xml:space="preserve"> </w:t>
      </w:r>
      <w:r w:rsidRPr="006C2807">
        <w:rPr>
          <w:spacing w:val="-3"/>
        </w:rPr>
        <w:t>n</w:t>
      </w:r>
      <w:r w:rsidRPr="006C2807">
        <w:rPr>
          <w:spacing w:val="-2"/>
        </w:rPr>
        <w:t>e</w:t>
      </w:r>
      <w:r w:rsidRPr="006C2807">
        <w:rPr>
          <w:spacing w:val="-3"/>
        </w:rPr>
        <w:t>e</w:t>
      </w:r>
      <w:r w:rsidRPr="006C2807">
        <w:t>d</w:t>
      </w:r>
      <w:r w:rsidR="00767F90" w:rsidRPr="006C2807">
        <w:t xml:space="preserve">.  </w:t>
      </w:r>
    </w:p>
    <w:p w14:paraId="5ECA0034" w14:textId="77777777" w:rsidR="00E472E6" w:rsidRDefault="00E472E6" w:rsidP="009D3774">
      <w:pPr>
        <w:jc w:val="left"/>
        <w:rPr>
          <w:rFonts w:asciiTheme="majorHAnsi" w:eastAsiaTheme="majorEastAsia" w:hAnsiTheme="majorHAnsi" w:cstheme="majorBidi"/>
          <w:color w:val="365F91" w:themeColor="accent1" w:themeShade="BF"/>
          <w:sz w:val="26"/>
          <w:szCs w:val="26"/>
        </w:rPr>
      </w:pPr>
      <w:r>
        <w:br w:type="page"/>
      </w:r>
    </w:p>
    <w:p w14:paraId="0676A5A2" w14:textId="77777777" w:rsidR="00AA53FE" w:rsidRPr="002054DD" w:rsidRDefault="00AA53FE" w:rsidP="009D3774">
      <w:pPr>
        <w:pStyle w:val="Heading2"/>
      </w:pPr>
      <w:r w:rsidRPr="002054DD">
        <w:lastRenderedPageBreak/>
        <w:t>Subrecipient Eligibility</w:t>
      </w:r>
    </w:p>
    <w:p w14:paraId="10BCEA0F" w14:textId="77777777" w:rsidR="00AA53FE" w:rsidRPr="006C2807" w:rsidRDefault="00AA53FE" w:rsidP="009D3774">
      <w:pPr>
        <w:jc w:val="left"/>
      </w:pPr>
      <w:r w:rsidRPr="006C2807">
        <w:t xml:space="preserve">Subrecipients must qualify as a quasi-public or non-profit organization established under Section 501 of the Internal Revenue Code of 1986 (the “Code”), as amended, or a for-profit organization that is certified by the U.S. Department of Treasury as a Community Development Financial Institution or a Community-Based Development Organization as defined by HUD. Insured and active credit unions are also eligible to participate, provided they can demonstrate their ability to comply and issue loans according to program policies and procedures. </w:t>
      </w:r>
    </w:p>
    <w:p w14:paraId="3A6BE963" w14:textId="77777777" w:rsidR="00AA53FE" w:rsidRPr="006C2807" w:rsidRDefault="00AA53FE" w:rsidP="009D3774">
      <w:pPr>
        <w:jc w:val="left"/>
        <w:rPr>
          <w:rFonts w:cs="Tahoma"/>
        </w:rPr>
      </w:pPr>
      <w:r w:rsidRPr="006C2807">
        <w:rPr>
          <w:rFonts w:cs="Tahoma"/>
        </w:rPr>
        <w:t>Eligible Subrecipients will be those organizations that have expertise in lending and at the time of application are actively lending to s</w:t>
      </w:r>
      <w:r w:rsidR="00251BF0" w:rsidRPr="006C2807">
        <w:rPr>
          <w:rFonts w:cs="Tahoma"/>
        </w:rPr>
        <w:t>mall businesses in Louisiana.  OCD-DRU will give p</w:t>
      </w:r>
      <w:r w:rsidRPr="006C2807">
        <w:rPr>
          <w:rFonts w:cs="Tahoma"/>
        </w:rPr>
        <w:t xml:space="preserve">reference to those organizations that have experience working with small businesses that have difficulty securing loans from traditional lending sources. </w:t>
      </w:r>
      <w:r w:rsidR="00A25484" w:rsidRPr="006C2807">
        <w:rPr>
          <w:rFonts w:cs="Tahoma"/>
        </w:rPr>
        <w:t>Preference may also be given to those organizations that have the ability to serve multiple eligible parishes.</w:t>
      </w:r>
    </w:p>
    <w:p w14:paraId="58E54DAF" w14:textId="77777777" w:rsidR="00AA53FE" w:rsidRPr="006C2807" w:rsidRDefault="00920C38" w:rsidP="009D3774">
      <w:pPr>
        <w:jc w:val="left"/>
        <w:rPr>
          <w:rFonts w:cs="Tahoma"/>
        </w:rPr>
      </w:pPr>
      <w:r w:rsidRPr="006C2807">
        <w:rPr>
          <w:rFonts w:cs="Tahoma"/>
        </w:rPr>
        <w:t>An organization must meet the following criteria for selection as a program Subrecipient and must comply with the terms of these Guidelines</w:t>
      </w:r>
      <w:r w:rsidR="00AA53FE" w:rsidRPr="006C2807">
        <w:rPr>
          <w:rFonts w:cs="Tahoma"/>
        </w:rPr>
        <w:t>:</w:t>
      </w:r>
    </w:p>
    <w:p w14:paraId="6FE220CB" w14:textId="77777777" w:rsidR="00AA53FE" w:rsidRPr="006C2807" w:rsidRDefault="00AA53FE" w:rsidP="009D3774">
      <w:pPr>
        <w:pStyle w:val="ListParagraph"/>
        <w:numPr>
          <w:ilvl w:val="0"/>
          <w:numId w:val="48"/>
        </w:numPr>
      </w:pPr>
      <w:r w:rsidRPr="006C2807">
        <w:t xml:space="preserve">It has a viable track record delivering loans to small businesses; </w:t>
      </w:r>
    </w:p>
    <w:p w14:paraId="5110ED01" w14:textId="77777777" w:rsidR="00AA53FE" w:rsidRPr="006C2807" w:rsidRDefault="00AA53FE" w:rsidP="009D3774">
      <w:pPr>
        <w:pStyle w:val="ListParagraph"/>
        <w:numPr>
          <w:ilvl w:val="0"/>
          <w:numId w:val="48"/>
        </w:numPr>
      </w:pPr>
      <w:r w:rsidRPr="006C2807">
        <w:t>It employs policies and</w:t>
      </w:r>
      <w:r w:rsidR="00DF7D5B" w:rsidRPr="006C2807">
        <w:t xml:space="preserve"> practices consistent with the p</w:t>
      </w:r>
      <w:r w:rsidRPr="006C2807">
        <w:t xml:space="preserve">urpose and requirements of the program; </w:t>
      </w:r>
    </w:p>
    <w:p w14:paraId="11611084" w14:textId="77777777" w:rsidR="00AA53FE" w:rsidRPr="006C2807" w:rsidRDefault="00AA53FE" w:rsidP="009D3774">
      <w:pPr>
        <w:pStyle w:val="ListParagraph"/>
        <w:numPr>
          <w:ilvl w:val="0"/>
          <w:numId w:val="48"/>
        </w:numPr>
      </w:pPr>
      <w:r w:rsidRPr="006C2807">
        <w:t>It can demonstrate that it has the institutional capacity to implement and deliver the program effectively through the use of predominantly in-house staff and internal competencies;</w:t>
      </w:r>
    </w:p>
    <w:p w14:paraId="53C34090" w14:textId="77777777" w:rsidR="00AA53FE" w:rsidRPr="006C2807" w:rsidRDefault="00AA53FE" w:rsidP="009D3774">
      <w:pPr>
        <w:pStyle w:val="ListParagraph"/>
        <w:numPr>
          <w:ilvl w:val="0"/>
          <w:numId w:val="48"/>
        </w:numPr>
      </w:pPr>
      <w:r w:rsidRPr="006C2807">
        <w:t>It is not established as a religious or political organization; and</w:t>
      </w:r>
    </w:p>
    <w:p w14:paraId="0490BF64" w14:textId="77777777" w:rsidR="00AA53FE" w:rsidRPr="006C2807" w:rsidRDefault="00AA53FE" w:rsidP="009D3774">
      <w:pPr>
        <w:pStyle w:val="ListParagraph"/>
        <w:numPr>
          <w:ilvl w:val="0"/>
          <w:numId w:val="48"/>
        </w:numPr>
      </w:pPr>
      <w:r w:rsidRPr="006C2807">
        <w:t>It has an established office in Louisiana.</w:t>
      </w:r>
    </w:p>
    <w:p w14:paraId="400B0218" w14:textId="77777777" w:rsidR="005437EC" w:rsidRPr="002054DD" w:rsidRDefault="005437EC" w:rsidP="009D3774">
      <w:pPr>
        <w:jc w:val="left"/>
        <w:rPr>
          <w:rFonts w:cs="Tahoma"/>
          <w:b/>
          <w:u w:val="single"/>
        </w:rPr>
      </w:pPr>
      <w:r w:rsidRPr="006C2807">
        <w:rPr>
          <w:rFonts w:eastAsia="Arial" w:cs="Arial"/>
          <w:spacing w:val="-3"/>
        </w:rPr>
        <w:t xml:space="preserve">OCD-DRU will review and designate Respondent Subrecipients for eligibility under HCDA Section 105(a) 15, as per the policy and procedure detailed in the “OCD-DRU Procedures for Designating a Subrecipient or Subgrantee to Carry </w:t>
      </w:r>
      <w:proofErr w:type="gramStart"/>
      <w:r w:rsidRPr="006C2807">
        <w:rPr>
          <w:rFonts w:eastAsia="Arial" w:cs="Arial"/>
          <w:spacing w:val="-3"/>
        </w:rPr>
        <w:t>Out Eligible Activities Described Under</w:t>
      </w:r>
      <w:proofErr w:type="gramEnd"/>
      <w:r w:rsidRPr="006C2807">
        <w:rPr>
          <w:rFonts w:eastAsia="Arial" w:cs="Arial"/>
          <w:spacing w:val="-3"/>
        </w:rPr>
        <w:t xml:space="preserve"> HCDA Section 105(a) 15.” Respondent Subrecipients may not be eligible under the program if OCD-DRU cannot designate them under HCDA 105(a)</w:t>
      </w:r>
      <w:r w:rsidR="00C647D2" w:rsidRPr="006C2807">
        <w:rPr>
          <w:rFonts w:eastAsia="Arial" w:cs="Arial"/>
          <w:spacing w:val="-3"/>
        </w:rPr>
        <w:t xml:space="preserve"> </w:t>
      </w:r>
      <w:r w:rsidRPr="006C2807">
        <w:rPr>
          <w:rFonts w:eastAsia="Arial" w:cs="Arial"/>
          <w:spacing w:val="-3"/>
        </w:rPr>
        <w:t xml:space="preserve">15. However, should the state choose to </w:t>
      </w:r>
      <w:r w:rsidR="00C647D2" w:rsidRPr="006C2807">
        <w:rPr>
          <w:rFonts w:eastAsia="Arial" w:cs="Arial"/>
          <w:spacing w:val="-3"/>
        </w:rPr>
        <w:t>engage the Subrecipient without designating them under HCDA 105(a</w:t>
      </w:r>
      <w:proofErr w:type="gramStart"/>
      <w:r w:rsidR="00C647D2" w:rsidRPr="006C2807">
        <w:rPr>
          <w:rFonts w:eastAsia="Arial" w:cs="Arial"/>
          <w:spacing w:val="-3"/>
        </w:rPr>
        <w:t>)15</w:t>
      </w:r>
      <w:proofErr w:type="gramEnd"/>
      <w:r w:rsidR="00C647D2" w:rsidRPr="006C2807">
        <w:rPr>
          <w:rFonts w:eastAsia="Arial" w:cs="Arial"/>
          <w:spacing w:val="-3"/>
        </w:rPr>
        <w:t>, loans will meet the eligible activity of HCDA 105(a)17 and l</w:t>
      </w:r>
      <w:r w:rsidRPr="006C2807">
        <w:rPr>
          <w:rFonts w:eastAsia="Arial" w:cs="Arial"/>
          <w:spacing w:val="-3"/>
        </w:rPr>
        <w:t xml:space="preserve">oan repayments generated by </w:t>
      </w:r>
      <w:r w:rsidR="00C647D2" w:rsidRPr="006C2807">
        <w:rPr>
          <w:rFonts w:eastAsia="Arial" w:cs="Arial"/>
          <w:spacing w:val="-3"/>
        </w:rPr>
        <w:t xml:space="preserve">those </w:t>
      </w:r>
      <w:r w:rsidRPr="006C2807">
        <w:rPr>
          <w:rFonts w:eastAsia="Arial" w:cs="Arial"/>
          <w:spacing w:val="-3"/>
        </w:rPr>
        <w:t xml:space="preserve">awarded businesses shall be considered program income. </w:t>
      </w:r>
      <w:r w:rsidR="00C647D2" w:rsidRPr="006C2807">
        <w:rPr>
          <w:rFonts w:eastAsia="Arial" w:cs="Arial"/>
          <w:spacing w:val="-3"/>
        </w:rPr>
        <w:t xml:space="preserve">Program income generated under this program may be required to return to the state or </w:t>
      </w:r>
      <w:r w:rsidR="007E7150" w:rsidRPr="006C2807">
        <w:rPr>
          <w:rFonts w:eastAsia="Arial" w:cs="Arial"/>
          <w:spacing w:val="-3"/>
        </w:rPr>
        <w:t xml:space="preserve">OCD-DRU may authorize Subrecipients </w:t>
      </w:r>
      <w:r w:rsidR="00C647D2" w:rsidRPr="006C2807">
        <w:rPr>
          <w:rFonts w:eastAsia="Arial" w:cs="Arial"/>
          <w:spacing w:val="-3"/>
        </w:rPr>
        <w:t xml:space="preserve">to </w:t>
      </w:r>
      <w:r w:rsidR="007E7150" w:rsidRPr="006C2807">
        <w:rPr>
          <w:rFonts w:eastAsia="Arial" w:cs="Arial"/>
          <w:spacing w:val="-3"/>
        </w:rPr>
        <w:t>expend program income on other CDBG-DR eligible activities, subject to approval by OCD-DRU in its sole discretion.</w:t>
      </w:r>
    </w:p>
    <w:p w14:paraId="015C375A" w14:textId="77777777" w:rsidR="00E472E6" w:rsidRDefault="00E472E6" w:rsidP="009D3774">
      <w:pPr>
        <w:jc w:val="left"/>
        <w:rPr>
          <w:rFonts w:asciiTheme="majorHAnsi" w:eastAsiaTheme="majorEastAsia" w:hAnsiTheme="majorHAnsi" w:cstheme="majorBidi"/>
          <w:color w:val="365F91" w:themeColor="accent1" w:themeShade="BF"/>
          <w:sz w:val="26"/>
          <w:szCs w:val="26"/>
        </w:rPr>
      </w:pPr>
      <w:r>
        <w:br w:type="page"/>
      </w:r>
    </w:p>
    <w:p w14:paraId="49C428FF" w14:textId="77777777" w:rsidR="0011053E" w:rsidRPr="002054DD" w:rsidRDefault="0011053E" w:rsidP="009D3774">
      <w:pPr>
        <w:pStyle w:val="Heading2"/>
      </w:pPr>
      <w:r w:rsidRPr="002054DD">
        <w:lastRenderedPageBreak/>
        <w:t>Program Documents/Manuals</w:t>
      </w:r>
    </w:p>
    <w:p w14:paraId="0565AC69" w14:textId="77777777" w:rsidR="0011053E" w:rsidRPr="006C2807" w:rsidRDefault="0011053E" w:rsidP="009D3774">
      <w:r w:rsidRPr="006C2807">
        <w:t xml:space="preserve">OCD-DRU shall prepare a comprehensive program manual including program documentation guidelines, monitoring requirements and other documents necessary to the implementation of the program, which </w:t>
      </w:r>
      <w:r w:rsidR="002B38F6" w:rsidRPr="006C2807">
        <w:t>OCD-DRU will provide</w:t>
      </w:r>
      <w:r w:rsidRPr="006C2807">
        <w:t xml:space="preserve"> to each approved Subrecipient.</w:t>
      </w:r>
      <w:r w:rsidR="00CB56FB" w:rsidRPr="006C2807">
        <w:t xml:space="preserve">  </w:t>
      </w:r>
      <w:r w:rsidR="00D750FE" w:rsidRPr="006C2807">
        <w:rPr>
          <w:rFonts w:eastAsia="Arial" w:cs="Arial"/>
        </w:rPr>
        <w:t>Subrecipients will use the information and guidelines contained within the program manual to implement and administer the program. OCD-DRU will monitor its Subrecipients for compliance with the program guidelines detailed within the program manual, guidelines and documents. Should OCD-DRU</w:t>
      </w:r>
      <w:r w:rsidR="002B38F6" w:rsidRPr="006C2807">
        <w:rPr>
          <w:rFonts w:eastAsia="Arial" w:cs="Arial"/>
        </w:rPr>
        <w:t xml:space="preserve"> update or amend the program policies and procedures</w:t>
      </w:r>
      <w:r w:rsidR="00D750FE" w:rsidRPr="006C2807">
        <w:rPr>
          <w:rFonts w:eastAsia="Arial" w:cs="Arial"/>
        </w:rPr>
        <w:t>,</w:t>
      </w:r>
      <w:r w:rsidR="002B38F6" w:rsidRPr="006C2807">
        <w:rPr>
          <w:rFonts w:eastAsia="Arial" w:cs="Arial"/>
        </w:rPr>
        <w:t xml:space="preserve"> Subrecipients will receive the updated documents and technical assistance to ensure they understand the revised program policies and procedures.</w:t>
      </w:r>
      <w:r w:rsidR="00D750FE" w:rsidRPr="006C2807">
        <w:rPr>
          <w:rFonts w:eastAsia="Arial" w:cs="Arial"/>
        </w:rPr>
        <w:t xml:space="preserve"> </w:t>
      </w:r>
    </w:p>
    <w:p w14:paraId="2893FB0F" w14:textId="77777777" w:rsidR="0011053E" w:rsidRPr="002054DD" w:rsidRDefault="0011053E" w:rsidP="009D3774">
      <w:pPr>
        <w:pStyle w:val="Heading2"/>
      </w:pPr>
      <w:r w:rsidRPr="002054DD">
        <w:t>Program Outreach</w:t>
      </w:r>
    </w:p>
    <w:p w14:paraId="501329CB" w14:textId="77777777" w:rsidR="00B313C6" w:rsidRPr="006C2807" w:rsidRDefault="0011053E" w:rsidP="009D3774">
      <w:pPr>
        <w:jc w:val="left"/>
      </w:pPr>
      <w:r w:rsidRPr="006C2807">
        <w:rPr>
          <w:rFonts w:cs="Tahoma"/>
        </w:rPr>
        <w:t xml:space="preserve">Businesses will be able to obtain information about program timing and participation at </w:t>
      </w:r>
      <w:r w:rsidR="00B313C6" w:rsidRPr="006C2807">
        <w:rPr>
          <w:rFonts w:cs="Tahoma"/>
        </w:rPr>
        <w:t>OCD-DRU’s website (restore.la.gov)</w:t>
      </w:r>
      <w:r w:rsidRPr="006C2807">
        <w:rPr>
          <w:rFonts w:cs="Tahoma"/>
        </w:rPr>
        <w:t xml:space="preserve">.  </w:t>
      </w:r>
      <w:r w:rsidR="002B38F6" w:rsidRPr="006C2807">
        <w:t xml:space="preserve">OCD-DRU and Subrecipients will undertake program outreach to encourage impacted businesses to apply to the program, as </w:t>
      </w:r>
      <w:r w:rsidR="00FD4689" w:rsidRPr="006C2807">
        <w:rPr>
          <w:spacing w:val="-1"/>
        </w:rPr>
        <w:t>p</w:t>
      </w:r>
      <w:r w:rsidR="00FD4689" w:rsidRPr="006C2807">
        <w:t>er</w:t>
      </w:r>
      <w:r w:rsidR="00D750FE" w:rsidRPr="006C2807">
        <w:t xml:space="preserve"> the program outreach</w:t>
      </w:r>
      <w:r w:rsidR="00FD4689" w:rsidRPr="006C2807">
        <w:rPr>
          <w:spacing w:val="-3"/>
        </w:rPr>
        <w:t xml:space="preserve"> </w:t>
      </w:r>
      <w:r w:rsidR="00FD4689" w:rsidRPr="006C2807">
        <w:t xml:space="preserve">plan. </w:t>
      </w:r>
      <w:r w:rsidR="00B313C6" w:rsidRPr="006C2807">
        <w:t>Some components of the plan include:</w:t>
      </w:r>
    </w:p>
    <w:p w14:paraId="0A372532" w14:textId="77777777" w:rsidR="00B313C6" w:rsidRPr="006C2807" w:rsidRDefault="00DF7D5B" w:rsidP="009D3774">
      <w:pPr>
        <w:pStyle w:val="ListParagraph"/>
        <w:numPr>
          <w:ilvl w:val="0"/>
          <w:numId w:val="47"/>
        </w:numPr>
        <w:jc w:val="left"/>
      </w:pPr>
      <w:r w:rsidRPr="006C2807">
        <w:t>OCD-DRU will advertise the pro</w:t>
      </w:r>
      <w:r w:rsidR="00B313C6" w:rsidRPr="006C2807">
        <w:t>gram in multiple media outlets and will contact local chambers of commerce to notify them of program availability</w:t>
      </w:r>
      <w:r w:rsidRPr="006C2807">
        <w:t xml:space="preserve">. </w:t>
      </w:r>
    </w:p>
    <w:p w14:paraId="009A977B" w14:textId="77777777" w:rsidR="00B313C6" w:rsidRPr="006C2807" w:rsidRDefault="00DF7D5B" w:rsidP="009D3774">
      <w:pPr>
        <w:pStyle w:val="ListParagraph"/>
        <w:numPr>
          <w:ilvl w:val="0"/>
          <w:numId w:val="47"/>
        </w:numPr>
        <w:jc w:val="left"/>
      </w:pPr>
      <w:r w:rsidRPr="006C2807">
        <w:t xml:space="preserve">Subrecipients will conduct </w:t>
      </w:r>
      <w:r w:rsidR="00B313C6" w:rsidRPr="006C2807">
        <w:t xml:space="preserve">local </w:t>
      </w:r>
      <w:r w:rsidRPr="006C2807">
        <w:t xml:space="preserve">outreach to ensure businesses in </w:t>
      </w:r>
      <w:r w:rsidR="00D750FE" w:rsidRPr="006C2807">
        <w:t>their</w:t>
      </w:r>
      <w:r w:rsidRPr="006C2807">
        <w:t xml:space="preserve"> parishes are aware of the program.  </w:t>
      </w:r>
    </w:p>
    <w:p w14:paraId="45B1F285" w14:textId="77777777" w:rsidR="00FD4689" w:rsidRPr="006C2807" w:rsidRDefault="00DF7D5B" w:rsidP="009D3774">
      <w:pPr>
        <w:pStyle w:val="ListParagraph"/>
        <w:numPr>
          <w:ilvl w:val="0"/>
          <w:numId w:val="47"/>
        </w:numPr>
        <w:jc w:val="left"/>
        <w:rPr>
          <w:rFonts w:eastAsia="Arial" w:cs="Arial"/>
          <w:b/>
          <w:bCs/>
          <w:u w:val="thick" w:color="000000"/>
        </w:rPr>
      </w:pPr>
      <w:r w:rsidRPr="006C2807">
        <w:t>Business</w:t>
      </w:r>
      <w:r w:rsidR="00B313C6" w:rsidRPr="006C2807">
        <w:t>es</w:t>
      </w:r>
      <w:r w:rsidRPr="006C2807">
        <w:t xml:space="preserve"> may</w:t>
      </w:r>
      <w:r w:rsidR="0011053E" w:rsidRPr="006C2807">
        <w:t xml:space="preserve"> also obtain i</w:t>
      </w:r>
      <w:r w:rsidRPr="006C2807">
        <w:t xml:space="preserve">nformation about </w:t>
      </w:r>
      <w:r w:rsidR="00251BF0" w:rsidRPr="006C2807">
        <w:t xml:space="preserve">the program online and </w:t>
      </w:r>
      <w:r w:rsidRPr="006C2807">
        <w:t>from</w:t>
      </w:r>
      <w:r w:rsidR="0011053E" w:rsidRPr="006C2807">
        <w:t xml:space="preserve"> each </w:t>
      </w:r>
      <w:r w:rsidR="00D750FE" w:rsidRPr="006C2807">
        <w:t>Subrecipient</w:t>
      </w:r>
      <w:r w:rsidR="0011053E" w:rsidRPr="006C2807">
        <w:t xml:space="preserve"> location.   </w:t>
      </w:r>
    </w:p>
    <w:p w14:paraId="56B1B1EE" w14:textId="77777777" w:rsidR="00FD4689" w:rsidRPr="002054DD" w:rsidRDefault="00FD4689" w:rsidP="009D3774">
      <w:pPr>
        <w:pStyle w:val="Heading2"/>
        <w:rPr>
          <w:rFonts w:eastAsia="Arial"/>
        </w:rPr>
      </w:pPr>
      <w:r w:rsidRPr="002054DD">
        <w:t>Program</w:t>
      </w:r>
      <w:r w:rsidRPr="002054DD">
        <w:rPr>
          <w:rFonts w:eastAsia="Arial"/>
          <w:spacing w:val="-10"/>
          <w:u w:color="000000"/>
        </w:rPr>
        <w:t xml:space="preserve"> </w:t>
      </w:r>
      <w:r w:rsidRPr="002054DD">
        <w:rPr>
          <w:rFonts w:eastAsia="Arial"/>
          <w:u w:color="000000"/>
        </w:rPr>
        <w:t>Administration</w:t>
      </w:r>
      <w:r w:rsidR="002B38F6" w:rsidRPr="002054DD">
        <w:rPr>
          <w:rFonts w:eastAsia="Arial"/>
          <w:u w:color="000000"/>
        </w:rPr>
        <w:t>: OCD-DRU and Subrecipients</w:t>
      </w:r>
    </w:p>
    <w:p w14:paraId="7A03E60D" w14:textId="77777777" w:rsidR="00E13864" w:rsidRPr="006C2807" w:rsidRDefault="00E13864" w:rsidP="009D3774">
      <w:pPr>
        <w:pStyle w:val="ListParagraph"/>
        <w:numPr>
          <w:ilvl w:val="0"/>
          <w:numId w:val="50"/>
        </w:numPr>
      </w:pPr>
      <w:r w:rsidRPr="006C2807">
        <w:t>OCD-DRU will advertise a Notice of Funding Availability for</w:t>
      </w:r>
      <w:r w:rsidR="00251BF0" w:rsidRPr="006C2807">
        <w:t xml:space="preserve"> potential Subrecipients (Respondents) to apply to administer</w:t>
      </w:r>
      <w:r w:rsidRPr="006C2807">
        <w:t xml:space="preserve"> the </w:t>
      </w:r>
      <w:r w:rsidR="00B313C6" w:rsidRPr="006C2807">
        <w:t>RL</w:t>
      </w:r>
      <w:r w:rsidR="00611101" w:rsidRPr="006C2807">
        <w:t>SB</w:t>
      </w:r>
      <w:r w:rsidRPr="006C2807">
        <w:t>.</w:t>
      </w:r>
    </w:p>
    <w:p w14:paraId="029D84D3" w14:textId="77777777" w:rsidR="00DF7D5B" w:rsidRPr="006C2807" w:rsidRDefault="00DF7D5B" w:rsidP="009D3774">
      <w:pPr>
        <w:pStyle w:val="ListParagraph"/>
        <w:numPr>
          <w:ilvl w:val="0"/>
          <w:numId w:val="50"/>
        </w:numPr>
      </w:pPr>
      <w:r w:rsidRPr="006C2807">
        <w:t>A committee comprised of OCD-DRU staff</w:t>
      </w:r>
      <w:r w:rsidR="00D750FE" w:rsidRPr="006C2807">
        <w:t xml:space="preserve"> and potentially other state agency and/or stakeholder agency staff</w:t>
      </w:r>
      <w:r w:rsidRPr="006C2807">
        <w:t xml:space="preserve"> will review, score and select </w:t>
      </w:r>
      <w:r w:rsidR="00D750FE" w:rsidRPr="006C2807">
        <w:t>Subrecipients</w:t>
      </w:r>
      <w:r w:rsidR="00E13864" w:rsidRPr="006C2807">
        <w:t xml:space="preserve"> from the pool of Respondents.</w:t>
      </w:r>
    </w:p>
    <w:p w14:paraId="6FFD4F1E" w14:textId="77777777" w:rsidR="00D750FE" w:rsidRPr="002054DD" w:rsidRDefault="00D750FE" w:rsidP="009D3774">
      <w:pPr>
        <w:pStyle w:val="ListParagraph"/>
        <w:numPr>
          <w:ilvl w:val="0"/>
          <w:numId w:val="50"/>
        </w:numPr>
        <w:jc w:val="left"/>
        <w:rPr>
          <w:rFonts w:eastAsia="Arial" w:cs="Arial"/>
        </w:rPr>
      </w:pPr>
      <w:r w:rsidRPr="002054DD">
        <w:rPr>
          <w:rFonts w:eastAsia="Arial" w:cs="Arial"/>
        </w:rPr>
        <w:t>Awarded Subrecipients will be responsible for applicant intake, selection, review, lending activities,</w:t>
      </w:r>
      <w:r w:rsidR="00B313C6" w:rsidRPr="002054DD">
        <w:rPr>
          <w:rFonts w:eastAsia="Arial" w:cs="Arial"/>
        </w:rPr>
        <w:t xml:space="preserve"> loan</w:t>
      </w:r>
      <w:r w:rsidRPr="002054DD">
        <w:rPr>
          <w:rFonts w:eastAsia="Arial" w:cs="Arial"/>
        </w:rPr>
        <w:t xml:space="preserve"> collections processes and all other program implementation duties specified by OCD-DRU</w:t>
      </w:r>
      <w:r w:rsidRPr="002054DD">
        <w:rPr>
          <w:rFonts w:eastAsia="Arial" w:cs="Arial"/>
          <w:spacing w:val="-8"/>
        </w:rPr>
        <w:t>.</w:t>
      </w:r>
    </w:p>
    <w:p w14:paraId="63D12224" w14:textId="77777777" w:rsidR="006F6EF9" w:rsidRPr="002054DD" w:rsidRDefault="00E13864" w:rsidP="009D3774">
      <w:pPr>
        <w:pStyle w:val="ListParagraph"/>
        <w:numPr>
          <w:ilvl w:val="0"/>
          <w:numId w:val="50"/>
        </w:numPr>
        <w:jc w:val="left"/>
        <w:rPr>
          <w:rFonts w:eastAsia="Arial" w:cs="Arial"/>
        </w:rPr>
      </w:pPr>
      <w:r w:rsidRPr="002054DD">
        <w:rPr>
          <w:rFonts w:eastAsia="Arial" w:cs="Arial"/>
          <w:spacing w:val="-14"/>
        </w:rPr>
        <w:t xml:space="preserve">Subrecipients </w:t>
      </w:r>
      <w:r w:rsidRPr="002054DD">
        <w:rPr>
          <w:rFonts w:eastAsia="Arial" w:cs="Arial"/>
        </w:rPr>
        <w:t>will</w:t>
      </w:r>
      <w:r w:rsidRPr="002054DD">
        <w:rPr>
          <w:rFonts w:eastAsia="Arial" w:cs="Arial"/>
          <w:spacing w:val="-4"/>
        </w:rPr>
        <w:t xml:space="preserve"> </w:t>
      </w:r>
      <w:r w:rsidRPr="002054DD">
        <w:rPr>
          <w:rFonts w:eastAsia="Arial" w:cs="Arial"/>
        </w:rPr>
        <w:t>h</w:t>
      </w:r>
      <w:r w:rsidRPr="002054DD">
        <w:rPr>
          <w:rFonts w:eastAsia="Arial" w:cs="Arial"/>
          <w:spacing w:val="-1"/>
        </w:rPr>
        <w:t>o</w:t>
      </w:r>
      <w:r w:rsidRPr="002054DD">
        <w:rPr>
          <w:rFonts w:eastAsia="Arial" w:cs="Arial"/>
        </w:rPr>
        <w:t>st</w:t>
      </w:r>
      <w:r w:rsidRPr="002054DD">
        <w:rPr>
          <w:rFonts w:eastAsia="Arial" w:cs="Arial"/>
          <w:spacing w:val="-4"/>
        </w:rPr>
        <w:t xml:space="preserve"> </w:t>
      </w:r>
      <w:r w:rsidRPr="002054DD">
        <w:rPr>
          <w:rFonts w:eastAsia="Arial" w:cs="Arial"/>
        </w:rPr>
        <w:t>one</w:t>
      </w:r>
      <w:r w:rsidRPr="002054DD">
        <w:rPr>
          <w:rFonts w:eastAsia="Arial" w:cs="Arial"/>
          <w:spacing w:val="-4"/>
        </w:rPr>
        <w:t xml:space="preserve"> </w:t>
      </w:r>
      <w:r w:rsidRPr="002054DD">
        <w:rPr>
          <w:rFonts w:eastAsia="Arial" w:cs="Arial"/>
        </w:rPr>
        <w:t>or</w:t>
      </w:r>
      <w:r w:rsidRPr="002054DD">
        <w:rPr>
          <w:rFonts w:eastAsia="Arial" w:cs="Arial"/>
          <w:spacing w:val="-2"/>
        </w:rPr>
        <w:t xml:space="preserve"> </w:t>
      </w:r>
      <w:r w:rsidRPr="002054DD">
        <w:rPr>
          <w:rFonts w:eastAsia="Arial" w:cs="Arial"/>
        </w:rPr>
        <w:t>more</w:t>
      </w:r>
      <w:r w:rsidRPr="002054DD">
        <w:rPr>
          <w:rFonts w:eastAsia="Arial" w:cs="Arial"/>
          <w:spacing w:val="-5"/>
        </w:rPr>
        <w:t xml:space="preserve"> </w:t>
      </w:r>
      <w:r w:rsidRPr="002054DD">
        <w:rPr>
          <w:rFonts w:eastAsia="Arial" w:cs="Arial"/>
        </w:rPr>
        <w:t>intake</w:t>
      </w:r>
      <w:r w:rsidRPr="002054DD">
        <w:rPr>
          <w:rFonts w:eastAsia="Arial" w:cs="Arial"/>
          <w:spacing w:val="-6"/>
        </w:rPr>
        <w:t xml:space="preserve"> </w:t>
      </w:r>
      <w:r w:rsidRPr="002054DD">
        <w:rPr>
          <w:rFonts w:eastAsia="Arial" w:cs="Arial"/>
        </w:rPr>
        <w:t>c</w:t>
      </w:r>
      <w:r w:rsidRPr="002054DD">
        <w:rPr>
          <w:rFonts w:eastAsia="Arial" w:cs="Arial"/>
          <w:spacing w:val="-1"/>
        </w:rPr>
        <w:t>e</w:t>
      </w:r>
      <w:r w:rsidRPr="002054DD">
        <w:rPr>
          <w:rFonts w:eastAsia="Arial" w:cs="Arial"/>
        </w:rPr>
        <w:t>nters</w:t>
      </w:r>
      <w:r w:rsidRPr="002054DD">
        <w:rPr>
          <w:rFonts w:eastAsia="Arial" w:cs="Arial"/>
          <w:spacing w:val="-7"/>
        </w:rPr>
        <w:t xml:space="preserve"> </w:t>
      </w:r>
      <w:r w:rsidRPr="002054DD">
        <w:rPr>
          <w:rFonts w:eastAsia="Arial" w:cs="Arial"/>
        </w:rPr>
        <w:t>throu</w:t>
      </w:r>
      <w:r w:rsidRPr="002054DD">
        <w:rPr>
          <w:rFonts w:eastAsia="Arial" w:cs="Arial"/>
          <w:spacing w:val="-1"/>
        </w:rPr>
        <w:t>g</w:t>
      </w:r>
      <w:r w:rsidRPr="002054DD">
        <w:rPr>
          <w:rFonts w:eastAsia="Arial" w:cs="Arial"/>
        </w:rPr>
        <w:t>hout</w:t>
      </w:r>
      <w:r w:rsidRPr="002054DD">
        <w:rPr>
          <w:rFonts w:eastAsia="Arial" w:cs="Arial"/>
          <w:spacing w:val="-11"/>
        </w:rPr>
        <w:t xml:space="preserve"> </w:t>
      </w:r>
      <w:r w:rsidRPr="002054DD">
        <w:rPr>
          <w:rFonts w:eastAsia="Arial" w:cs="Arial"/>
        </w:rPr>
        <w:t>their</w:t>
      </w:r>
      <w:r w:rsidRPr="002054DD">
        <w:rPr>
          <w:rFonts w:eastAsia="Arial" w:cs="Arial"/>
          <w:spacing w:val="-4"/>
        </w:rPr>
        <w:t xml:space="preserve"> </w:t>
      </w:r>
      <w:r w:rsidR="00B313C6" w:rsidRPr="002054DD">
        <w:rPr>
          <w:rFonts w:eastAsia="Arial" w:cs="Arial"/>
          <w:spacing w:val="-4"/>
        </w:rPr>
        <w:t xml:space="preserve">designated </w:t>
      </w:r>
      <w:r w:rsidRPr="002054DD">
        <w:rPr>
          <w:rFonts w:eastAsia="Arial" w:cs="Arial"/>
        </w:rPr>
        <w:t>s</w:t>
      </w:r>
      <w:r w:rsidRPr="002054DD">
        <w:rPr>
          <w:rFonts w:eastAsia="Arial" w:cs="Arial"/>
          <w:spacing w:val="-1"/>
        </w:rPr>
        <w:t>e</w:t>
      </w:r>
      <w:r w:rsidRPr="002054DD">
        <w:rPr>
          <w:rFonts w:eastAsia="Arial" w:cs="Arial"/>
        </w:rPr>
        <w:t>rvice</w:t>
      </w:r>
      <w:r w:rsidRPr="002054DD">
        <w:rPr>
          <w:rFonts w:eastAsia="Arial" w:cs="Arial"/>
          <w:spacing w:val="-7"/>
        </w:rPr>
        <w:t xml:space="preserve"> </w:t>
      </w:r>
      <w:r w:rsidRPr="002054DD">
        <w:rPr>
          <w:rFonts w:eastAsia="Arial" w:cs="Arial"/>
        </w:rPr>
        <w:t>areas</w:t>
      </w:r>
      <w:r w:rsidR="005B1015" w:rsidRPr="002054DD">
        <w:rPr>
          <w:rFonts w:eastAsia="Arial" w:cs="Arial"/>
        </w:rPr>
        <w:t xml:space="preserve"> to ensure b</w:t>
      </w:r>
      <w:r w:rsidR="005B1015" w:rsidRPr="002054DD">
        <w:rPr>
          <w:rFonts w:eastAsia="Arial" w:cs="Arial"/>
          <w:spacing w:val="-1"/>
        </w:rPr>
        <w:t>u</w:t>
      </w:r>
      <w:r w:rsidR="005B1015" w:rsidRPr="002054DD">
        <w:rPr>
          <w:rFonts w:eastAsia="Arial" w:cs="Arial"/>
        </w:rPr>
        <w:t>siness</w:t>
      </w:r>
      <w:r w:rsidR="005B1015" w:rsidRPr="002054DD">
        <w:rPr>
          <w:rFonts w:eastAsia="Arial" w:cs="Arial"/>
          <w:spacing w:val="-9"/>
        </w:rPr>
        <w:t xml:space="preserve"> </w:t>
      </w:r>
      <w:r w:rsidR="005B1015" w:rsidRPr="002054DD">
        <w:rPr>
          <w:rFonts w:eastAsia="Arial" w:cs="Arial"/>
        </w:rPr>
        <w:t>own</w:t>
      </w:r>
      <w:r w:rsidR="005B1015" w:rsidRPr="002054DD">
        <w:rPr>
          <w:rFonts w:eastAsia="Arial" w:cs="Arial"/>
          <w:spacing w:val="-1"/>
        </w:rPr>
        <w:t>e</w:t>
      </w:r>
      <w:r w:rsidR="005B1015" w:rsidRPr="002054DD">
        <w:rPr>
          <w:rFonts w:eastAsia="Arial" w:cs="Arial"/>
        </w:rPr>
        <w:t>rs</w:t>
      </w:r>
      <w:r w:rsidR="005B1015" w:rsidRPr="002054DD">
        <w:rPr>
          <w:rFonts w:eastAsia="Arial" w:cs="Arial"/>
          <w:spacing w:val="-7"/>
        </w:rPr>
        <w:t xml:space="preserve"> </w:t>
      </w:r>
      <w:r w:rsidR="005B1015" w:rsidRPr="002054DD">
        <w:rPr>
          <w:rFonts w:eastAsia="Arial" w:cs="Arial"/>
        </w:rPr>
        <w:t>have</w:t>
      </w:r>
      <w:r w:rsidR="005B1015" w:rsidRPr="002054DD">
        <w:rPr>
          <w:rFonts w:eastAsia="Arial" w:cs="Arial"/>
          <w:spacing w:val="-5"/>
        </w:rPr>
        <w:t xml:space="preserve"> </w:t>
      </w:r>
      <w:r w:rsidR="005B1015" w:rsidRPr="002054DD">
        <w:rPr>
          <w:rFonts w:eastAsia="Arial" w:cs="Arial"/>
        </w:rPr>
        <w:t>convenient</w:t>
      </w:r>
      <w:r w:rsidR="005B1015" w:rsidRPr="002054DD">
        <w:rPr>
          <w:rFonts w:eastAsia="Arial" w:cs="Arial"/>
          <w:spacing w:val="-11"/>
        </w:rPr>
        <w:t xml:space="preserve"> </w:t>
      </w:r>
      <w:r w:rsidR="005B1015" w:rsidRPr="002054DD">
        <w:rPr>
          <w:rFonts w:eastAsia="Arial" w:cs="Arial"/>
        </w:rPr>
        <w:t>access</w:t>
      </w:r>
      <w:r w:rsidR="005B1015" w:rsidRPr="002054DD">
        <w:rPr>
          <w:rFonts w:eastAsia="Arial" w:cs="Arial"/>
          <w:spacing w:val="-7"/>
        </w:rPr>
        <w:t xml:space="preserve"> </w:t>
      </w:r>
      <w:r w:rsidR="005B1015" w:rsidRPr="002054DD">
        <w:rPr>
          <w:rFonts w:eastAsia="Arial" w:cs="Arial"/>
        </w:rPr>
        <w:t>to</w:t>
      </w:r>
      <w:r w:rsidR="005B1015" w:rsidRPr="002054DD">
        <w:rPr>
          <w:rFonts w:eastAsia="Arial" w:cs="Arial"/>
          <w:spacing w:val="-2"/>
        </w:rPr>
        <w:t xml:space="preserve"> </w:t>
      </w:r>
      <w:r w:rsidR="00B313C6" w:rsidRPr="002054DD">
        <w:rPr>
          <w:rFonts w:eastAsia="Arial" w:cs="Arial"/>
        </w:rPr>
        <w:t>the program</w:t>
      </w:r>
      <w:r w:rsidR="005B1015" w:rsidRPr="002054DD">
        <w:rPr>
          <w:rFonts w:eastAsia="Arial" w:cs="Arial"/>
        </w:rPr>
        <w:t xml:space="preserve">. </w:t>
      </w:r>
      <w:r w:rsidR="006F6EF9" w:rsidRPr="002054DD">
        <w:rPr>
          <w:rFonts w:eastAsia="Arial" w:cs="Arial"/>
          <w:spacing w:val="-4"/>
        </w:rPr>
        <w:t xml:space="preserve">OCD-DRU </w:t>
      </w:r>
      <w:r w:rsidR="006F6EF9" w:rsidRPr="002054DD">
        <w:rPr>
          <w:rFonts w:eastAsia="Arial" w:cs="Arial"/>
        </w:rPr>
        <w:t>will</w:t>
      </w:r>
      <w:r w:rsidR="006F6EF9" w:rsidRPr="002054DD">
        <w:rPr>
          <w:rFonts w:eastAsia="Arial" w:cs="Arial"/>
          <w:spacing w:val="-3"/>
        </w:rPr>
        <w:t xml:space="preserve"> </w:t>
      </w:r>
      <w:r w:rsidR="006F6EF9" w:rsidRPr="002054DD">
        <w:rPr>
          <w:rFonts w:eastAsia="Arial" w:cs="Arial"/>
        </w:rPr>
        <w:t>provide</w:t>
      </w:r>
      <w:r w:rsidR="006F6EF9" w:rsidRPr="002054DD">
        <w:rPr>
          <w:rFonts w:eastAsia="Arial" w:cs="Arial"/>
          <w:spacing w:val="-7"/>
        </w:rPr>
        <w:t xml:space="preserve"> </w:t>
      </w:r>
      <w:r w:rsidR="00B313C6" w:rsidRPr="002054DD">
        <w:rPr>
          <w:rFonts w:eastAsia="Arial" w:cs="Arial"/>
          <w:spacing w:val="-7"/>
        </w:rPr>
        <w:t xml:space="preserve">the program guidelines, </w:t>
      </w:r>
      <w:r w:rsidR="006F6EF9" w:rsidRPr="002054DD">
        <w:rPr>
          <w:rFonts w:eastAsia="Arial" w:cs="Arial"/>
        </w:rPr>
        <w:t>templates</w:t>
      </w:r>
      <w:r w:rsidR="006F6EF9" w:rsidRPr="002054DD">
        <w:rPr>
          <w:rFonts w:eastAsia="Arial" w:cs="Arial"/>
          <w:spacing w:val="-10"/>
        </w:rPr>
        <w:t xml:space="preserve"> </w:t>
      </w:r>
      <w:r w:rsidR="006F6EF9" w:rsidRPr="002054DD">
        <w:rPr>
          <w:rFonts w:eastAsia="Arial" w:cs="Arial"/>
        </w:rPr>
        <w:t>and</w:t>
      </w:r>
      <w:r w:rsidR="006F6EF9" w:rsidRPr="002054DD">
        <w:rPr>
          <w:rFonts w:eastAsia="Arial" w:cs="Arial"/>
          <w:spacing w:val="-4"/>
        </w:rPr>
        <w:t xml:space="preserve"> </w:t>
      </w:r>
      <w:r w:rsidR="006F6EF9" w:rsidRPr="002054DD">
        <w:rPr>
          <w:rFonts w:eastAsia="Arial" w:cs="Arial"/>
        </w:rPr>
        <w:t>checkl</w:t>
      </w:r>
      <w:r w:rsidR="006F6EF9" w:rsidRPr="002054DD">
        <w:rPr>
          <w:rFonts w:eastAsia="Arial" w:cs="Arial"/>
          <w:spacing w:val="-1"/>
        </w:rPr>
        <w:t>i</w:t>
      </w:r>
      <w:r w:rsidR="006F6EF9" w:rsidRPr="002054DD">
        <w:rPr>
          <w:rFonts w:eastAsia="Arial" w:cs="Arial"/>
        </w:rPr>
        <w:t>sts</w:t>
      </w:r>
      <w:r w:rsidR="006F6EF9" w:rsidRPr="002054DD">
        <w:rPr>
          <w:rFonts w:eastAsia="Arial" w:cs="Arial"/>
          <w:spacing w:val="-10"/>
        </w:rPr>
        <w:t xml:space="preserve"> </w:t>
      </w:r>
      <w:r w:rsidR="006F6EF9" w:rsidRPr="002054DD">
        <w:rPr>
          <w:rFonts w:eastAsia="Arial" w:cs="Arial"/>
        </w:rPr>
        <w:t>for</w:t>
      </w:r>
      <w:r w:rsidR="006F6EF9" w:rsidRPr="002054DD">
        <w:rPr>
          <w:rFonts w:eastAsia="Arial" w:cs="Arial"/>
          <w:spacing w:val="-4"/>
        </w:rPr>
        <w:t xml:space="preserve"> </w:t>
      </w:r>
      <w:r w:rsidR="00251BF0" w:rsidRPr="002054DD">
        <w:rPr>
          <w:rFonts w:eastAsia="Arial" w:cs="Arial"/>
          <w:spacing w:val="-4"/>
        </w:rPr>
        <w:t xml:space="preserve">providing program information to applicant businesses, for </w:t>
      </w:r>
      <w:r w:rsidR="006F6EF9" w:rsidRPr="002054DD">
        <w:rPr>
          <w:rFonts w:eastAsia="Arial" w:cs="Arial"/>
        </w:rPr>
        <w:t>processing applications,</w:t>
      </w:r>
      <w:r w:rsidR="00251BF0" w:rsidRPr="002054DD">
        <w:rPr>
          <w:rFonts w:eastAsia="Arial" w:cs="Arial"/>
        </w:rPr>
        <w:t xml:space="preserve"> issuing</w:t>
      </w:r>
      <w:r w:rsidR="006F6EF9" w:rsidRPr="002054DD">
        <w:rPr>
          <w:rFonts w:eastAsia="Arial" w:cs="Arial"/>
        </w:rPr>
        <w:t xml:space="preserve"> </w:t>
      </w:r>
      <w:r w:rsidR="00251BF0" w:rsidRPr="002054DD">
        <w:rPr>
          <w:rFonts w:eastAsia="Arial" w:cs="Arial"/>
        </w:rPr>
        <w:t xml:space="preserve">award or denial letters, </w:t>
      </w:r>
      <w:r w:rsidR="006F6EF9" w:rsidRPr="002054DD">
        <w:rPr>
          <w:rFonts w:eastAsia="Arial" w:cs="Arial"/>
        </w:rPr>
        <w:t>loa</w:t>
      </w:r>
      <w:r w:rsidR="005B1015" w:rsidRPr="002054DD">
        <w:rPr>
          <w:rFonts w:eastAsia="Arial" w:cs="Arial"/>
        </w:rPr>
        <w:t xml:space="preserve">n </w:t>
      </w:r>
      <w:r w:rsidR="00251BF0" w:rsidRPr="002054DD">
        <w:rPr>
          <w:rFonts w:eastAsia="Arial" w:cs="Arial"/>
        </w:rPr>
        <w:t>documents</w:t>
      </w:r>
      <w:r w:rsidR="006F6EF9" w:rsidRPr="002054DD">
        <w:rPr>
          <w:rFonts w:eastAsia="Arial" w:cs="Arial"/>
        </w:rPr>
        <w:t xml:space="preserve">, </w:t>
      </w:r>
      <w:r w:rsidR="00251BF0" w:rsidRPr="002054DD">
        <w:rPr>
          <w:rFonts w:eastAsia="Arial" w:cs="Arial"/>
        </w:rPr>
        <w:t>and all other official program correspondence or documentation.</w:t>
      </w:r>
    </w:p>
    <w:p w14:paraId="6917B3BD" w14:textId="77777777" w:rsidR="00AC0EE7" w:rsidRPr="002054DD" w:rsidRDefault="00AC0EE7" w:rsidP="009D3774">
      <w:pPr>
        <w:pStyle w:val="ListParagraph"/>
        <w:numPr>
          <w:ilvl w:val="0"/>
          <w:numId w:val="50"/>
        </w:numPr>
        <w:jc w:val="left"/>
        <w:rPr>
          <w:rFonts w:eastAsia="Arial" w:cs="Arial"/>
        </w:rPr>
      </w:pPr>
      <w:r w:rsidRPr="002054DD">
        <w:rPr>
          <w:rFonts w:eastAsia="Arial" w:cs="Arial"/>
        </w:rPr>
        <w:t>Subrecipients will make referrals for</w:t>
      </w:r>
      <w:r w:rsidR="005B1015" w:rsidRPr="002054DD">
        <w:rPr>
          <w:rFonts w:eastAsia="Arial" w:cs="Arial"/>
        </w:rPr>
        <w:t xml:space="preserve"> eligible</w:t>
      </w:r>
      <w:r w:rsidRPr="002054DD">
        <w:rPr>
          <w:rFonts w:eastAsia="Arial" w:cs="Arial"/>
        </w:rPr>
        <w:t xml:space="preserve"> businesses to receive Technical Assistance</w:t>
      </w:r>
      <w:r w:rsidRPr="002054DD">
        <w:rPr>
          <w:rFonts w:eastAsia="Arial" w:cs="Arial"/>
          <w:spacing w:val="-11"/>
        </w:rPr>
        <w:t xml:space="preserve"> </w:t>
      </w:r>
      <w:r w:rsidRPr="002054DD">
        <w:rPr>
          <w:rFonts w:eastAsia="Arial" w:cs="Arial"/>
        </w:rPr>
        <w:t>to</w:t>
      </w:r>
      <w:r w:rsidRPr="002054DD">
        <w:rPr>
          <w:rFonts w:eastAsia="Arial" w:cs="Arial"/>
          <w:spacing w:val="-3"/>
        </w:rPr>
        <w:t xml:space="preserve"> </w:t>
      </w:r>
      <w:r w:rsidRPr="002054DD">
        <w:rPr>
          <w:rFonts w:eastAsia="Arial" w:cs="Arial"/>
        </w:rPr>
        <w:t>ensure</w:t>
      </w:r>
      <w:r w:rsidRPr="002054DD">
        <w:rPr>
          <w:rFonts w:eastAsia="Arial" w:cs="Arial"/>
          <w:spacing w:val="-7"/>
        </w:rPr>
        <w:t xml:space="preserve"> </w:t>
      </w:r>
      <w:r w:rsidRPr="002054DD">
        <w:rPr>
          <w:rFonts w:eastAsia="Arial" w:cs="Arial"/>
        </w:rPr>
        <w:t>comprehensive</w:t>
      </w:r>
      <w:r w:rsidRPr="002054DD">
        <w:rPr>
          <w:rFonts w:eastAsia="Arial" w:cs="Arial"/>
          <w:spacing w:val="-15"/>
        </w:rPr>
        <w:t xml:space="preserve"> </w:t>
      </w:r>
      <w:r w:rsidRPr="002054DD">
        <w:rPr>
          <w:rFonts w:eastAsia="Arial" w:cs="Arial"/>
        </w:rPr>
        <w:t>attention</w:t>
      </w:r>
      <w:r w:rsidRPr="002054DD">
        <w:rPr>
          <w:rFonts w:eastAsia="Arial" w:cs="Arial"/>
          <w:spacing w:val="-8"/>
        </w:rPr>
        <w:t xml:space="preserve"> </w:t>
      </w:r>
      <w:r w:rsidRPr="002054DD">
        <w:rPr>
          <w:rFonts w:eastAsia="Arial" w:cs="Arial"/>
        </w:rPr>
        <w:t>to</w:t>
      </w:r>
      <w:r w:rsidRPr="002054DD">
        <w:rPr>
          <w:rFonts w:eastAsia="Arial" w:cs="Arial"/>
          <w:spacing w:val="-3"/>
        </w:rPr>
        <w:t xml:space="preserve"> </w:t>
      </w:r>
      <w:r w:rsidRPr="002054DD">
        <w:rPr>
          <w:rFonts w:eastAsia="Arial" w:cs="Arial"/>
        </w:rPr>
        <w:t>small</w:t>
      </w:r>
      <w:r w:rsidRPr="002054DD">
        <w:rPr>
          <w:rFonts w:eastAsia="Arial" w:cs="Arial"/>
          <w:spacing w:val="-5"/>
        </w:rPr>
        <w:t xml:space="preserve"> </w:t>
      </w:r>
      <w:r w:rsidRPr="002054DD">
        <w:rPr>
          <w:rFonts w:eastAsia="Arial" w:cs="Arial"/>
        </w:rPr>
        <w:t>busin</w:t>
      </w:r>
      <w:r w:rsidRPr="002054DD">
        <w:rPr>
          <w:rFonts w:eastAsia="Arial" w:cs="Arial"/>
          <w:spacing w:val="-1"/>
        </w:rPr>
        <w:t>e</w:t>
      </w:r>
      <w:r w:rsidRPr="002054DD">
        <w:rPr>
          <w:rFonts w:eastAsia="Arial" w:cs="Arial"/>
        </w:rPr>
        <w:t>ss</w:t>
      </w:r>
      <w:r w:rsidRPr="002054DD">
        <w:rPr>
          <w:rFonts w:eastAsia="Arial" w:cs="Arial"/>
          <w:spacing w:val="-9"/>
        </w:rPr>
        <w:t xml:space="preserve"> </w:t>
      </w:r>
      <w:r w:rsidRPr="002054DD">
        <w:rPr>
          <w:rFonts w:eastAsia="Arial" w:cs="Arial"/>
        </w:rPr>
        <w:t>needs. The Small Business Technica</w:t>
      </w:r>
      <w:r w:rsidR="00B313C6" w:rsidRPr="002054DD">
        <w:rPr>
          <w:rFonts w:eastAsia="Arial" w:cs="Arial"/>
        </w:rPr>
        <w:t xml:space="preserve">l </w:t>
      </w:r>
      <w:r w:rsidRPr="002054DD">
        <w:rPr>
          <w:rFonts w:eastAsia="Arial" w:cs="Arial"/>
          <w:caps/>
        </w:rPr>
        <w:t>A</w:t>
      </w:r>
      <w:r w:rsidRPr="006C2807">
        <w:t>ssistance</w:t>
      </w:r>
      <w:r w:rsidRPr="002054DD">
        <w:rPr>
          <w:rFonts w:eastAsia="Arial" w:cs="Arial"/>
          <w:caps/>
        </w:rPr>
        <w:t xml:space="preserve"> p</w:t>
      </w:r>
      <w:r w:rsidRPr="006C2807">
        <w:t>rogram</w:t>
      </w:r>
      <w:r w:rsidRPr="002054DD">
        <w:rPr>
          <w:rFonts w:eastAsia="Arial" w:cs="Arial"/>
          <w:caps/>
        </w:rPr>
        <w:t xml:space="preserve"> </w:t>
      </w:r>
      <w:r w:rsidR="00BC71A5" w:rsidRPr="006C2807">
        <w:t xml:space="preserve">is </w:t>
      </w:r>
      <w:r w:rsidRPr="006C2807">
        <w:t>another recovery program offered by</w:t>
      </w:r>
      <w:r w:rsidRPr="002054DD">
        <w:rPr>
          <w:rFonts w:eastAsia="Arial" w:cs="Arial"/>
          <w:caps/>
        </w:rPr>
        <w:t xml:space="preserve"> OCD-DRu.</w:t>
      </w:r>
    </w:p>
    <w:p w14:paraId="4D5752BE" w14:textId="77777777" w:rsidR="006F6EF9" w:rsidRPr="006C2807" w:rsidRDefault="00795E5A" w:rsidP="009D3774">
      <w:pPr>
        <w:pStyle w:val="ListParagraph"/>
        <w:numPr>
          <w:ilvl w:val="0"/>
          <w:numId w:val="50"/>
        </w:numPr>
        <w:jc w:val="left"/>
      </w:pPr>
      <w:r w:rsidRPr="002054DD">
        <w:rPr>
          <w:rFonts w:eastAsia="Arial" w:cs="Arial"/>
        </w:rPr>
        <w:lastRenderedPageBreak/>
        <w:t>Subrecipients will enter into loan agreements directly with awarded businesses. OCD-DRU will provide the program legal templates for all Subrecipients to use.</w:t>
      </w:r>
    </w:p>
    <w:p w14:paraId="2A0E313F" w14:textId="77777777" w:rsidR="00DF7D5B" w:rsidRPr="006C2807" w:rsidRDefault="00B313C6" w:rsidP="009D3774">
      <w:pPr>
        <w:pStyle w:val="ListParagraph"/>
        <w:numPr>
          <w:ilvl w:val="0"/>
          <w:numId w:val="50"/>
        </w:numPr>
      </w:pPr>
      <w:r w:rsidRPr="006C2807">
        <w:t>OCD-DRU will monitor</w:t>
      </w:r>
      <w:r w:rsidR="00EE306D" w:rsidRPr="006C2807">
        <w:t xml:space="preserve"> the Subrecipients’ approved and denied loans</w:t>
      </w:r>
      <w:r w:rsidR="00DF7D5B" w:rsidRPr="006C2807">
        <w:t xml:space="preserve"> for adherence to compliance and performance requirements</w:t>
      </w:r>
      <w:r w:rsidR="00EE306D" w:rsidRPr="006C2807">
        <w:t>, as detailed within this document and all other program guidelines, appendices and/or memos</w:t>
      </w:r>
      <w:r w:rsidR="00E13864" w:rsidRPr="006C2807">
        <w:t>.</w:t>
      </w:r>
      <w:r w:rsidR="006F6EF9" w:rsidRPr="006C2807">
        <w:t xml:space="preserve"> </w:t>
      </w:r>
    </w:p>
    <w:p w14:paraId="7D83F8C7" w14:textId="77777777" w:rsidR="00FD4689" w:rsidRPr="006C2807" w:rsidRDefault="00FD4689" w:rsidP="009D3774">
      <w:pPr>
        <w:pStyle w:val="ListParagraph"/>
        <w:numPr>
          <w:ilvl w:val="0"/>
          <w:numId w:val="50"/>
        </w:numPr>
      </w:pPr>
      <w:r w:rsidRPr="002054DD">
        <w:rPr>
          <w:rFonts w:eastAsia="Arial" w:cs="Arial"/>
        </w:rPr>
        <w:t>The</w:t>
      </w:r>
      <w:r w:rsidRPr="002054DD">
        <w:rPr>
          <w:rFonts w:eastAsia="Arial" w:cs="Arial"/>
          <w:spacing w:val="-4"/>
        </w:rPr>
        <w:t xml:space="preserve"> </w:t>
      </w:r>
      <w:r w:rsidR="006F6EF9" w:rsidRPr="002054DD">
        <w:rPr>
          <w:rFonts w:eastAsia="Arial" w:cs="Arial"/>
          <w:spacing w:val="-3"/>
        </w:rPr>
        <w:t>S</w:t>
      </w:r>
      <w:r w:rsidRPr="002054DD">
        <w:rPr>
          <w:rFonts w:eastAsia="Arial" w:cs="Arial"/>
          <w:spacing w:val="-3"/>
        </w:rPr>
        <w:t xml:space="preserve">ubrecipients </w:t>
      </w:r>
      <w:r w:rsidRPr="002054DD">
        <w:rPr>
          <w:rFonts w:eastAsia="Arial" w:cs="Arial"/>
        </w:rPr>
        <w:t>shall</w:t>
      </w:r>
      <w:r w:rsidRPr="002054DD">
        <w:rPr>
          <w:rFonts w:eastAsia="Arial" w:cs="Arial"/>
          <w:spacing w:val="-6"/>
        </w:rPr>
        <w:t xml:space="preserve"> </w:t>
      </w:r>
      <w:r w:rsidRPr="002054DD">
        <w:rPr>
          <w:rFonts w:eastAsia="Arial" w:cs="Arial"/>
        </w:rPr>
        <w:t>comply</w:t>
      </w:r>
      <w:r w:rsidRPr="002054DD">
        <w:rPr>
          <w:rFonts w:eastAsia="Arial" w:cs="Arial"/>
          <w:spacing w:val="-7"/>
        </w:rPr>
        <w:t xml:space="preserve"> </w:t>
      </w:r>
      <w:r w:rsidRPr="002054DD">
        <w:rPr>
          <w:rFonts w:eastAsia="Arial" w:cs="Arial"/>
        </w:rPr>
        <w:t>with</w:t>
      </w:r>
      <w:r w:rsidRPr="002054DD">
        <w:rPr>
          <w:rFonts w:eastAsia="Arial" w:cs="Arial"/>
          <w:spacing w:val="-4"/>
        </w:rPr>
        <w:t xml:space="preserve"> </w:t>
      </w:r>
      <w:r w:rsidR="00EE306D" w:rsidRPr="002054DD">
        <w:rPr>
          <w:rFonts w:eastAsia="Arial" w:cs="Arial"/>
        </w:rPr>
        <w:t>all application review and documentation measures contained within this document</w:t>
      </w:r>
      <w:r w:rsidRPr="002054DD">
        <w:rPr>
          <w:rFonts w:eastAsia="Arial" w:cs="Arial"/>
        </w:rPr>
        <w:t>,</w:t>
      </w:r>
      <w:r w:rsidRPr="002054DD">
        <w:rPr>
          <w:rFonts w:eastAsia="Arial" w:cs="Arial"/>
          <w:spacing w:val="-6"/>
        </w:rPr>
        <w:t xml:space="preserve"> </w:t>
      </w:r>
      <w:r w:rsidRPr="002054DD">
        <w:rPr>
          <w:rFonts w:eastAsia="Arial" w:cs="Arial"/>
        </w:rPr>
        <w:t>which</w:t>
      </w:r>
      <w:r w:rsidRPr="002054DD">
        <w:rPr>
          <w:rFonts w:eastAsia="Arial" w:cs="Arial"/>
          <w:spacing w:val="-6"/>
        </w:rPr>
        <w:t xml:space="preserve"> </w:t>
      </w:r>
      <w:r w:rsidRPr="002054DD">
        <w:rPr>
          <w:rFonts w:eastAsia="Arial" w:cs="Arial"/>
        </w:rPr>
        <w:t>shall</w:t>
      </w:r>
      <w:r w:rsidRPr="002054DD">
        <w:rPr>
          <w:rFonts w:eastAsia="Arial" w:cs="Arial"/>
          <w:spacing w:val="-5"/>
        </w:rPr>
        <w:t xml:space="preserve"> </w:t>
      </w:r>
      <w:r w:rsidRPr="002054DD">
        <w:rPr>
          <w:rFonts w:eastAsia="Arial" w:cs="Arial"/>
        </w:rPr>
        <w:t>not</w:t>
      </w:r>
      <w:r w:rsidRPr="002054DD">
        <w:rPr>
          <w:rFonts w:eastAsia="Arial" w:cs="Arial"/>
          <w:spacing w:val="-3"/>
        </w:rPr>
        <w:t xml:space="preserve"> </w:t>
      </w:r>
      <w:r w:rsidRPr="002054DD">
        <w:rPr>
          <w:rFonts w:eastAsia="Arial" w:cs="Arial"/>
        </w:rPr>
        <w:t>be</w:t>
      </w:r>
      <w:r w:rsidR="00CE0DDC" w:rsidRPr="002054DD">
        <w:rPr>
          <w:rFonts w:eastAsia="Arial" w:cs="Arial"/>
          <w:spacing w:val="-2"/>
        </w:rPr>
        <w:t xml:space="preserve"> </w:t>
      </w:r>
      <w:r w:rsidRPr="002054DD">
        <w:rPr>
          <w:rFonts w:eastAsia="Arial" w:cs="Arial"/>
        </w:rPr>
        <w:t>construed</w:t>
      </w:r>
      <w:r w:rsidRPr="002054DD">
        <w:rPr>
          <w:rFonts w:eastAsia="Arial" w:cs="Arial"/>
          <w:spacing w:val="-10"/>
        </w:rPr>
        <w:t xml:space="preserve"> </w:t>
      </w:r>
      <w:r w:rsidRPr="002054DD">
        <w:rPr>
          <w:rFonts w:eastAsia="Arial" w:cs="Arial"/>
        </w:rPr>
        <w:t>to</w:t>
      </w:r>
      <w:r w:rsidRPr="002054DD">
        <w:rPr>
          <w:rFonts w:eastAsia="Arial" w:cs="Arial"/>
          <w:spacing w:val="-3"/>
        </w:rPr>
        <w:t xml:space="preserve"> </w:t>
      </w:r>
      <w:r w:rsidRPr="002054DD">
        <w:rPr>
          <w:rFonts w:eastAsia="Arial" w:cs="Arial"/>
        </w:rPr>
        <w:t>be</w:t>
      </w:r>
      <w:r w:rsidRPr="002054DD">
        <w:rPr>
          <w:rFonts w:eastAsia="Arial" w:cs="Arial"/>
          <w:spacing w:val="-2"/>
        </w:rPr>
        <w:t xml:space="preserve"> </w:t>
      </w:r>
      <w:r w:rsidRPr="002054DD">
        <w:rPr>
          <w:rFonts w:eastAsia="Arial" w:cs="Arial"/>
        </w:rPr>
        <w:t>an</w:t>
      </w:r>
      <w:r w:rsidRPr="002054DD">
        <w:rPr>
          <w:rFonts w:eastAsia="Arial" w:cs="Arial"/>
          <w:spacing w:val="-2"/>
        </w:rPr>
        <w:t xml:space="preserve"> </w:t>
      </w:r>
      <w:r w:rsidRPr="002054DD">
        <w:rPr>
          <w:rFonts w:eastAsia="Arial" w:cs="Arial"/>
        </w:rPr>
        <w:t>exclusive</w:t>
      </w:r>
      <w:r w:rsidRPr="002054DD">
        <w:rPr>
          <w:rFonts w:eastAsia="Arial" w:cs="Arial"/>
          <w:spacing w:val="-9"/>
        </w:rPr>
        <w:t xml:space="preserve"> </w:t>
      </w:r>
      <w:r w:rsidRPr="002054DD">
        <w:rPr>
          <w:rFonts w:eastAsia="Arial" w:cs="Arial"/>
        </w:rPr>
        <w:t>listing.</w:t>
      </w:r>
    </w:p>
    <w:p w14:paraId="4AEBE1A7" w14:textId="77777777" w:rsidR="00920C38" w:rsidRPr="006C2807" w:rsidRDefault="00920C38" w:rsidP="009D3774">
      <w:pPr>
        <w:pStyle w:val="ListParagraph"/>
        <w:numPr>
          <w:ilvl w:val="0"/>
          <w:numId w:val="50"/>
        </w:numPr>
      </w:pPr>
      <w:r w:rsidRPr="002054DD">
        <w:rPr>
          <w:rFonts w:eastAsia="Arial" w:cs="Arial"/>
          <w:spacing w:val="-8"/>
        </w:rPr>
        <w:t>OCD-DRU will monitor program Subrecipients for compliance with the RLSB program rules and guidelines.</w:t>
      </w:r>
    </w:p>
    <w:p w14:paraId="563CAB25" w14:textId="77777777" w:rsidR="00FD4689" w:rsidRPr="002054DD" w:rsidRDefault="00FD4689" w:rsidP="009D3774">
      <w:pPr>
        <w:pStyle w:val="Heading2"/>
      </w:pPr>
      <w:r w:rsidRPr="002054DD">
        <w:rPr>
          <w:rFonts w:eastAsia="Arial"/>
          <w:u w:color="000000"/>
        </w:rPr>
        <w:t>Funding Allocation to Subrecipients</w:t>
      </w:r>
    </w:p>
    <w:p w14:paraId="707E7E5C" w14:textId="77777777" w:rsidR="006A7E25" w:rsidRPr="002054DD" w:rsidRDefault="00920C38" w:rsidP="009D3774">
      <w:r w:rsidRPr="002054DD">
        <w:t>OCD-DRU</w:t>
      </w:r>
      <w:r w:rsidR="00795E5A" w:rsidRPr="002054DD">
        <w:t xml:space="preserve"> will provide assistance to Subrecipients for the actual costs needed to implement the RLSB. </w:t>
      </w:r>
      <w:r w:rsidR="006A7E25" w:rsidRPr="002054DD">
        <w:t>OCD-DRU will determine the amount to award each of the Subrecipients based on an assessment of capacity and the anticipated demand from impacted businesses in the region(s) targeted by each of the Subrecipients. It is likely that each Subrecipient will be awarded a different amount by the RLSB.</w:t>
      </w:r>
    </w:p>
    <w:p w14:paraId="3FC27A0C" w14:textId="77777777" w:rsidR="006A7E25" w:rsidRPr="002054DD" w:rsidRDefault="006A7E25" w:rsidP="009D3774">
      <w:r w:rsidRPr="002054DD">
        <w:t>Furthermore, i</w:t>
      </w:r>
      <w:r w:rsidR="00795E5A" w:rsidRPr="002054DD">
        <w:t>t is the aim of OCD-DRU to ensure as much program funding as possible is issued in the form of assistance to impacted small businesses, however the state understands it is time-consuming and labor-intensive to imple</w:t>
      </w:r>
      <w:r w:rsidRPr="002054DD">
        <w:t>ment this</w:t>
      </w:r>
      <w:r w:rsidR="00795E5A" w:rsidRPr="002054DD">
        <w:t xml:space="preserve"> program. </w:t>
      </w:r>
    </w:p>
    <w:p w14:paraId="22D0E41F" w14:textId="77777777" w:rsidR="006A7E25" w:rsidRPr="002054DD" w:rsidRDefault="006A7E25" w:rsidP="009D3774">
      <w:r w:rsidRPr="002054DD">
        <w:t>Therefore, each Subrecipient will be required to submit an implementation budget to OCD-DRU for approval prior to incurring costs included in the budget. OCD-DRU will review each budget for reasonableness. Budgets are subject to the following caps:</w:t>
      </w:r>
    </w:p>
    <w:p w14:paraId="42CC30DC" w14:textId="77777777" w:rsidR="006A7E25" w:rsidRPr="002054DD" w:rsidRDefault="006A7E25" w:rsidP="009D3774">
      <w:pPr>
        <w:pStyle w:val="ListParagraph"/>
        <w:numPr>
          <w:ilvl w:val="0"/>
          <w:numId w:val="51"/>
        </w:numPr>
      </w:pPr>
      <w:r w:rsidRPr="002054DD">
        <w:rPr>
          <w:b/>
        </w:rPr>
        <w:t>Program Delivery Costs:</w:t>
      </w:r>
      <w:r w:rsidRPr="002054DD">
        <w:t xml:space="preserve"> 15% of the total amount approved for the Subrecipient by OCD-DRU</w:t>
      </w:r>
    </w:p>
    <w:p w14:paraId="2E7B3938" w14:textId="77777777" w:rsidR="006A7E25" w:rsidRPr="002054DD" w:rsidRDefault="006A7E25" w:rsidP="009D3774">
      <w:pPr>
        <w:pStyle w:val="ListParagraph"/>
        <w:numPr>
          <w:ilvl w:val="0"/>
          <w:numId w:val="51"/>
        </w:numPr>
      </w:pPr>
      <w:r w:rsidRPr="002054DD">
        <w:rPr>
          <w:b/>
        </w:rPr>
        <w:t>Administration Costs:</w:t>
      </w:r>
      <w:r w:rsidRPr="002054DD">
        <w:t xml:space="preserve"> 1% of the total amount approved for the Subrecipient by OCD-DRU</w:t>
      </w:r>
    </w:p>
    <w:p w14:paraId="484EF641" w14:textId="77777777" w:rsidR="006A7E25" w:rsidRPr="002054DD" w:rsidRDefault="009D47F4" w:rsidP="009D3774">
      <w:r w:rsidRPr="002054DD">
        <w:t>Once the program is underway, OCD-DRU may allow for budget amendments and/or a budget increase beyond the program caps on a case-by-case basis, subject to review of the Subrecipient’s justification. OCD-DRU may approve or deny the exceptions requests in its sole discretion. Costs incurred prior to OCD-DRU’s approval of budget amendment requests may not be reimbursed by the program.</w:t>
      </w:r>
    </w:p>
    <w:p w14:paraId="1849FE72" w14:textId="77777777" w:rsidR="006A7E25" w:rsidRPr="002054DD" w:rsidRDefault="006A7E25" w:rsidP="009D3774">
      <w:r w:rsidRPr="002054DD">
        <w:rPr>
          <w:b/>
          <w:bCs/>
        </w:rPr>
        <w:t>Program Delivery Costs</w:t>
      </w:r>
      <w:r w:rsidRPr="002054DD">
        <w:t>:  Program Delivery Costs are those costs associated with direct delivery of the Program. Program Delivery Costs are generally linked to a project or are project-specific. They are costs directly related to implementing the eligible CDBG-DR projects/activity. This includes the costs of carrying out the eligible activity and include Subrecipients’ costs, as well as third parties’ (subgrantees and contractors). For example, the time spent by staff conducting application intake, applicant and jobs income verification, use of funds verification, underwriting and loan closings would be considered to be costs of delivering the activity.</w:t>
      </w:r>
    </w:p>
    <w:p w14:paraId="69B3254B" w14:textId="77777777" w:rsidR="006A7E25" w:rsidRPr="002054DD" w:rsidRDefault="006A7E25" w:rsidP="009D3774">
      <w:r w:rsidRPr="002054DD">
        <w:t xml:space="preserve">Program Delivery Costs must be direct costs related to the Program and cannot exceed 15% of the </w:t>
      </w:r>
      <w:r w:rsidRPr="002054DD">
        <w:lastRenderedPageBreak/>
        <w:t>total budget.</w:t>
      </w:r>
    </w:p>
    <w:p w14:paraId="18AA8BD6" w14:textId="77777777" w:rsidR="006A7E25" w:rsidRPr="002054DD" w:rsidRDefault="006A7E25" w:rsidP="009D3774">
      <w:r w:rsidRPr="002054DD">
        <w:rPr>
          <w:b/>
        </w:rPr>
        <w:t>Administration Costs:</w:t>
      </w:r>
      <w:r w:rsidRPr="002054DD">
        <w:t xml:space="preserve">  Costs incurred by the Subrecipient and/or its subgrantees or contractors for performing overall general administrative functions, including:</w:t>
      </w:r>
    </w:p>
    <w:p w14:paraId="61C33F32" w14:textId="77777777" w:rsidR="006A7E25" w:rsidRPr="002054DD" w:rsidRDefault="006A7E25" w:rsidP="009D3774">
      <w:pPr>
        <w:pStyle w:val="ListParagraph"/>
        <w:numPr>
          <w:ilvl w:val="0"/>
          <w:numId w:val="52"/>
        </w:numPr>
      </w:pPr>
      <w:r w:rsidRPr="002054DD">
        <w:t xml:space="preserve">general management, oversight and coordination; </w:t>
      </w:r>
    </w:p>
    <w:p w14:paraId="1A5C52AF" w14:textId="77777777" w:rsidR="006A7E25" w:rsidRPr="002054DD" w:rsidRDefault="006A7E25" w:rsidP="009D3774">
      <w:pPr>
        <w:pStyle w:val="ListParagraph"/>
        <w:numPr>
          <w:ilvl w:val="0"/>
          <w:numId w:val="52"/>
        </w:numPr>
      </w:pPr>
      <w:r w:rsidRPr="002054DD">
        <w:t xml:space="preserve">providing local officials and citizens with information about the general CDBG program; </w:t>
      </w:r>
    </w:p>
    <w:p w14:paraId="62DCBE2B" w14:textId="77777777" w:rsidR="006A7E25" w:rsidRPr="002054DD" w:rsidRDefault="006A7E25" w:rsidP="009D3774">
      <w:pPr>
        <w:pStyle w:val="ListParagraph"/>
        <w:numPr>
          <w:ilvl w:val="0"/>
          <w:numId w:val="52"/>
        </w:numPr>
      </w:pPr>
      <w:r w:rsidRPr="002054DD">
        <w:t xml:space="preserve">preparing budget, invoices and schedules; </w:t>
      </w:r>
    </w:p>
    <w:p w14:paraId="4978531C" w14:textId="77777777" w:rsidR="006A7E25" w:rsidRPr="002054DD" w:rsidRDefault="006A7E25" w:rsidP="009D3774">
      <w:pPr>
        <w:pStyle w:val="ListParagraph"/>
        <w:numPr>
          <w:ilvl w:val="0"/>
          <w:numId w:val="52"/>
        </w:numPr>
      </w:pPr>
      <w:r w:rsidRPr="002054DD">
        <w:t xml:space="preserve">preparing reports and other HUD required documents; </w:t>
      </w:r>
    </w:p>
    <w:p w14:paraId="28192AB2" w14:textId="77777777" w:rsidR="006A7E25" w:rsidRPr="002054DD" w:rsidRDefault="006A7E25" w:rsidP="009D3774">
      <w:pPr>
        <w:pStyle w:val="ListParagraph"/>
        <w:numPr>
          <w:ilvl w:val="0"/>
          <w:numId w:val="52"/>
        </w:numPr>
      </w:pPr>
      <w:r w:rsidRPr="002054DD">
        <w:t>monitoring program activities</w:t>
      </w:r>
    </w:p>
    <w:p w14:paraId="6887BA1D" w14:textId="77777777" w:rsidR="00FD4689" w:rsidRPr="002054DD" w:rsidRDefault="006A7E25" w:rsidP="009D3774">
      <w:r w:rsidRPr="002054DD">
        <w:t xml:space="preserve">All administrative costs must be direct costs related to the Program, and cannot exceed </w:t>
      </w:r>
      <w:r w:rsidR="00CB5ED6" w:rsidRPr="002054DD">
        <w:t>1</w:t>
      </w:r>
      <w:r w:rsidRPr="002054DD">
        <w:t>% of the total budget.</w:t>
      </w:r>
    </w:p>
    <w:p w14:paraId="39FBE75E" w14:textId="77777777" w:rsidR="00E757D7" w:rsidRPr="002054DD" w:rsidRDefault="00920C38" w:rsidP="009D3774">
      <w:r w:rsidRPr="002054DD">
        <w:rPr>
          <w:b/>
        </w:rPr>
        <w:t xml:space="preserve">Direct Program Costs: </w:t>
      </w:r>
      <w:r w:rsidRPr="002054DD">
        <w:t>The amounts distributed to eligible businesses in the form of a loan. All other funding awarded to a Subrecipient that does not pay for program delivery or administration costs will fund Direct Program Costs.</w:t>
      </w:r>
    </w:p>
    <w:p w14:paraId="0FE7CC28" w14:textId="77777777" w:rsidR="00FD4689" w:rsidRPr="002054DD" w:rsidRDefault="00FD4689" w:rsidP="009D3774">
      <w:pPr>
        <w:pStyle w:val="Heading2"/>
        <w:rPr>
          <w:rFonts w:eastAsia="Arial"/>
          <w:bCs/>
          <w:u w:color="000000"/>
        </w:rPr>
      </w:pPr>
      <w:r w:rsidRPr="002054DD">
        <w:t>Program</w:t>
      </w:r>
      <w:r w:rsidRPr="002054DD">
        <w:rPr>
          <w:rFonts w:eastAsia="Arial"/>
          <w:u w:color="000000"/>
        </w:rPr>
        <w:t xml:space="preserve"> Reporting and Monitoring</w:t>
      </w:r>
    </w:p>
    <w:p w14:paraId="4A8FC730" w14:textId="77777777" w:rsidR="00DC682D" w:rsidRPr="002054DD" w:rsidRDefault="00DC682D" w:rsidP="009D3774">
      <w:pPr>
        <w:pStyle w:val="Heading1"/>
        <w:spacing w:line="276" w:lineRule="auto"/>
        <w:rPr>
          <w:b w:val="0"/>
        </w:rPr>
      </w:pPr>
      <w:r w:rsidRPr="002054DD">
        <w:t>Reporting</w:t>
      </w:r>
    </w:p>
    <w:p w14:paraId="08D9602C" w14:textId="77777777" w:rsidR="00797B0E" w:rsidRPr="006C2807" w:rsidRDefault="00797B0E" w:rsidP="009D3774">
      <w:r w:rsidRPr="006C2807">
        <w:t xml:space="preserve">Subrecipients will </w:t>
      </w:r>
      <w:r w:rsidR="00282121" w:rsidRPr="006C2807">
        <w:t xml:space="preserve">establish program targets and benchmarks and will </w:t>
      </w:r>
      <w:r w:rsidRPr="006C2807">
        <w:t>be required to report the fo</w:t>
      </w:r>
      <w:r w:rsidR="00BB491B" w:rsidRPr="006C2807">
        <w:t>llowing data</w:t>
      </w:r>
      <w:r w:rsidR="007B7A5A" w:rsidRPr="006C2807">
        <w:t xml:space="preserve"> </w:t>
      </w:r>
      <w:r w:rsidR="00A67028" w:rsidRPr="006C2807">
        <w:t xml:space="preserve">on a </w:t>
      </w:r>
      <w:r w:rsidR="007B7A5A" w:rsidRPr="006C2807">
        <w:t xml:space="preserve">quarterly </w:t>
      </w:r>
      <w:r w:rsidR="00A67028" w:rsidRPr="006C2807">
        <w:t xml:space="preserve">basis </w:t>
      </w:r>
      <w:r w:rsidRPr="006C2807">
        <w:t>to OCD-DRU</w:t>
      </w:r>
      <w:r w:rsidR="00A67028" w:rsidRPr="006C2807">
        <w:t>. Subrecipients must submit the information</w:t>
      </w:r>
      <w:r w:rsidRPr="006C2807">
        <w:t xml:space="preserve"> </w:t>
      </w:r>
      <w:r w:rsidR="009D47F4" w:rsidRPr="006C2807">
        <w:t xml:space="preserve">electronically through the </w:t>
      </w:r>
      <w:r w:rsidR="007B7A5A" w:rsidRPr="006C2807">
        <w:t xml:space="preserve">database and/or case management </w:t>
      </w:r>
      <w:r w:rsidRPr="006C2807">
        <w:t xml:space="preserve">system </w:t>
      </w:r>
      <w:r w:rsidR="000F22FC" w:rsidRPr="006C2807">
        <w:t xml:space="preserve">specified </w:t>
      </w:r>
      <w:r w:rsidRPr="006C2807">
        <w:t>by OCD-DRU. Data requested may include the follow</w:t>
      </w:r>
      <w:r w:rsidR="00282121" w:rsidRPr="006C2807">
        <w:t>ing and other items</w:t>
      </w:r>
      <w:r w:rsidRPr="006C2807">
        <w:t>:</w:t>
      </w:r>
    </w:p>
    <w:p w14:paraId="164B2266" w14:textId="77777777" w:rsidR="00282121" w:rsidRPr="006C2807" w:rsidRDefault="00797B0E" w:rsidP="009D3774">
      <w:pPr>
        <w:pStyle w:val="ListParagraph"/>
        <w:numPr>
          <w:ilvl w:val="0"/>
          <w:numId w:val="53"/>
        </w:numPr>
      </w:pPr>
      <w:r w:rsidRPr="006C2807">
        <w:t>Number and dollar value of loans originated</w:t>
      </w:r>
      <w:r w:rsidR="007B7A5A" w:rsidRPr="006C2807">
        <w:t>;</w:t>
      </w:r>
    </w:p>
    <w:p w14:paraId="5B734F30" w14:textId="77777777" w:rsidR="00797B0E" w:rsidRPr="006C2807" w:rsidRDefault="00797B0E" w:rsidP="009D3774">
      <w:pPr>
        <w:pStyle w:val="ListParagraph"/>
        <w:numPr>
          <w:ilvl w:val="0"/>
          <w:numId w:val="53"/>
        </w:numPr>
      </w:pPr>
      <w:r w:rsidRPr="006C2807">
        <w:t>Uses of funds for each of the loans originated (e.g. working capital, inventory, movable equipment)</w:t>
      </w:r>
      <w:r w:rsidR="007B7A5A" w:rsidRPr="006C2807">
        <w:t>;</w:t>
      </w:r>
      <w:r w:rsidR="0052556A" w:rsidRPr="006C2807">
        <w:t xml:space="preserve"> </w:t>
      </w:r>
    </w:p>
    <w:p w14:paraId="71B1BDC0" w14:textId="77777777" w:rsidR="00797B0E" w:rsidRPr="006C2807" w:rsidRDefault="00797B0E" w:rsidP="009D3774">
      <w:pPr>
        <w:pStyle w:val="ListParagraph"/>
        <w:numPr>
          <w:ilvl w:val="0"/>
          <w:numId w:val="53"/>
        </w:numPr>
      </w:pPr>
      <w:r w:rsidRPr="006C2807">
        <w:t>Number of loans under review, denied, approved and closed</w:t>
      </w:r>
      <w:r w:rsidR="007B7A5A" w:rsidRPr="006C2807">
        <w:t>;</w:t>
      </w:r>
    </w:p>
    <w:p w14:paraId="4AC95C5F" w14:textId="77777777" w:rsidR="00797B0E" w:rsidRPr="006C2807" w:rsidRDefault="00B9395A" w:rsidP="009D3774">
      <w:pPr>
        <w:pStyle w:val="ListParagraph"/>
        <w:numPr>
          <w:ilvl w:val="0"/>
          <w:numId w:val="53"/>
        </w:numPr>
      </w:pPr>
      <w:r w:rsidRPr="006C2807">
        <w:t>I</w:t>
      </w:r>
      <w:r w:rsidR="00797B0E" w:rsidRPr="006C2807">
        <w:t xml:space="preserve">nformation on jobs created or retained by each of the businesses and tenant businesses directly and indirectly assisted including the total number of individuals in each job position, job titles and salaries, and Low to Moderate Income status. </w:t>
      </w:r>
      <w:r w:rsidR="000F22FC" w:rsidRPr="006C2807">
        <w:t>For microenterprises, Subrecipients are required to collect and report on the household income of the owner of the business.</w:t>
      </w:r>
      <w:r w:rsidR="00F708BF" w:rsidRPr="006C2807">
        <w:t xml:space="preserve"> </w:t>
      </w:r>
      <w:r w:rsidR="00797B0E" w:rsidRPr="006C2807">
        <w:t>This informatio</w:t>
      </w:r>
      <w:r w:rsidR="007B7A5A" w:rsidRPr="006C2807">
        <w:t>n is required for each business and will be reported to OCD-DRU, with support documentation maintained in the Subrecipients’ loan files;</w:t>
      </w:r>
    </w:p>
    <w:p w14:paraId="29E97876" w14:textId="77777777" w:rsidR="007B7A5A" w:rsidRPr="006C2807" w:rsidRDefault="007B7A5A" w:rsidP="009D3774">
      <w:pPr>
        <w:pStyle w:val="ListParagraph"/>
        <w:numPr>
          <w:ilvl w:val="0"/>
          <w:numId w:val="53"/>
        </w:numPr>
      </w:pPr>
      <w:r w:rsidRPr="006C2807">
        <w:t>Loan portfolio aging reports</w:t>
      </w:r>
      <w:r w:rsidR="00B9395A" w:rsidRPr="006C2807">
        <w:t>.</w:t>
      </w:r>
    </w:p>
    <w:p w14:paraId="7CBF196F" w14:textId="77777777" w:rsidR="00B9395A" w:rsidRPr="002054DD" w:rsidRDefault="00B9395A" w:rsidP="009D3774">
      <w:pPr>
        <w:autoSpaceDE w:val="0"/>
        <w:autoSpaceDN w:val="0"/>
        <w:adjustRightInd w:val="0"/>
        <w:spacing w:after="0"/>
        <w:ind w:left="360"/>
      </w:pPr>
    </w:p>
    <w:p w14:paraId="4A3FBDF8" w14:textId="77777777" w:rsidR="007B7A5A" w:rsidRPr="002054DD" w:rsidRDefault="007B7A5A" w:rsidP="009D3774">
      <w:r w:rsidRPr="006C2807">
        <w:t>Subrecipients may be required to provide updated information to OCD-DRU more frequently</w:t>
      </w:r>
      <w:r w:rsidR="00282121" w:rsidRPr="006C2807">
        <w:t xml:space="preserve"> when requested by OCD-DRU</w:t>
      </w:r>
      <w:r w:rsidR="00B9395A" w:rsidRPr="006C2807">
        <w:t xml:space="preserve">. </w:t>
      </w:r>
      <w:r w:rsidR="00282121" w:rsidRPr="006C2807">
        <w:t xml:space="preserve">Should Subrecipients be unable to meet established benchmarks and program targets, they may submit a request to OCD-DRU that modifies their deliverables and </w:t>
      </w:r>
      <w:r w:rsidR="00282121" w:rsidRPr="006C2807">
        <w:lastRenderedPageBreak/>
        <w:t>indicators.</w:t>
      </w:r>
    </w:p>
    <w:p w14:paraId="0A67BCAC" w14:textId="77777777" w:rsidR="00DC682D" w:rsidRPr="002054DD" w:rsidRDefault="00DC682D" w:rsidP="009D3774">
      <w:pPr>
        <w:pStyle w:val="Heading1"/>
        <w:spacing w:line="276" w:lineRule="auto"/>
        <w:rPr>
          <w:b w:val="0"/>
        </w:rPr>
      </w:pPr>
      <w:r w:rsidRPr="002054DD">
        <w:t>Program Monitoring</w:t>
      </w:r>
    </w:p>
    <w:p w14:paraId="48BDC356" w14:textId="77777777" w:rsidR="00DC682D" w:rsidRPr="002054DD" w:rsidRDefault="00DC682D" w:rsidP="009D3774">
      <w:r w:rsidRPr="002054DD">
        <w:t xml:space="preserve">Subrecipients are responsible for </w:t>
      </w:r>
      <w:r w:rsidR="00282121" w:rsidRPr="002054DD">
        <w:t>implementing the program</w:t>
      </w:r>
      <w:r w:rsidRPr="002054DD">
        <w:t xml:space="preserve"> in a compliant manner, per the program policies and procedures and all applicable </w:t>
      </w:r>
      <w:r w:rsidR="00282121" w:rsidRPr="002054DD">
        <w:t xml:space="preserve">state and </w:t>
      </w:r>
      <w:r w:rsidRPr="002054DD">
        <w:t>federal regulat</w:t>
      </w:r>
      <w:r w:rsidR="00F82B8C" w:rsidRPr="002054DD">
        <w:t>ions. Subrecipients are required</w:t>
      </w:r>
      <w:r w:rsidR="00920C38" w:rsidRPr="002054DD">
        <w:t>:</w:t>
      </w:r>
      <w:r w:rsidR="00282121" w:rsidRPr="002054DD">
        <w:t xml:space="preserve"> to review applicant</w:t>
      </w:r>
      <w:r w:rsidRPr="002054DD">
        <w:t xml:space="preserve"> businesses for </w:t>
      </w:r>
      <w:r w:rsidR="00282121" w:rsidRPr="002054DD">
        <w:t xml:space="preserve">program </w:t>
      </w:r>
      <w:r w:rsidR="00F82B8C" w:rsidRPr="002054DD">
        <w:t>eligibility</w:t>
      </w:r>
      <w:r w:rsidR="00920C38" w:rsidRPr="002054DD">
        <w:t>;</w:t>
      </w:r>
      <w:r w:rsidR="00282121" w:rsidRPr="002054DD">
        <w:t xml:space="preserve"> </w:t>
      </w:r>
      <w:r w:rsidR="00920C38" w:rsidRPr="002054DD">
        <w:t xml:space="preserve">to </w:t>
      </w:r>
      <w:r w:rsidR="00282121" w:rsidRPr="002054DD">
        <w:t>calculate eligible award amounts</w:t>
      </w:r>
      <w:r w:rsidR="00920C38" w:rsidRPr="002054DD">
        <w:t xml:space="preserve">; to </w:t>
      </w:r>
      <w:r w:rsidR="00F82B8C" w:rsidRPr="002054DD">
        <w:t>collect and retain documentation pertaining to the final eligibility</w:t>
      </w:r>
      <w:r w:rsidR="00920C38" w:rsidRPr="002054DD">
        <w:t>, uses of funds</w:t>
      </w:r>
      <w:r w:rsidR="00F82B8C" w:rsidRPr="002054DD">
        <w:t xml:space="preserve"> and award determination of an applicant business</w:t>
      </w:r>
      <w:r w:rsidR="00920C38" w:rsidRPr="002054DD">
        <w:t>; and to collect loans per the terms of the program loan agreements and internal collections policies</w:t>
      </w:r>
      <w:r w:rsidR="00F82B8C" w:rsidRPr="002054DD">
        <w:t xml:space="preserve">. </w:t>
      </w:r>
    </w:p>
    <w:p w14:paraId="32FBA491" w14:textId="77777777" w:rsidR="00797B0E" w:rsidRPr="002054DD" w:rsidRDefault="00797B0E" w:rsidP="009D3774">
      <w:r w:rsidRPr="002054DD">
        <w:t>OCD</w:t>
      </w:r>
      <w:r w:rsidR="00B43853" w:rsidRPr="002054DD">
        <w:t>-DRU</w:t>
      </w:r>
      <w:r w:rsidRPr="002054DD">
        <w:t xml:space="preserve"> will </w:t>
      </w:r>
      <w:r w:rsidR="00DC682D" w:rsidRPr="002054DD">
        <w:t>monitor</w:t>
      </w:r>
      <w:r w:rsidRPr="002054DD">
        <w:t xml:space="preserve"> Subrecipients </w:t>
      </w:r>
      <w:r w:rsidR="00DC682D" w:rsidRPr="002054DD">
        <w:t xml:space="preserve">for compliance with all program guidelines, memos and procedures and </w:t>
      </w:r>
      <w:r w:rsidRPr="002054DD">
        <w:t xml:space="preserve">all </w:t>
      </w:r>
      <w:r w:rsidR="00DC682D" w:rsidRPr="002054DD">
        <w:t xml:space="preserve">applicable </w:t>
      </w:r>
      <w:r w:rsidR="00282121" w:rsidRPr="002054DD">
        <w:t xml:space="preserve">state and </w:t>
      </w:r>
      <w:r w:rsidRPr="002054DD">
        <w:t>federal regulations.  OCD</w:t>
      </w:r>
      <w:r w:rsidR="00B43853" w:rsidRPr="002054DD">
        <w:t>-DRU</w:t>
      </w:r>
      <w:r w:rsidRPr="002054DD">
        <w:t xml:space="preserve"> Program Managers</w:t>
      </w:r>
      <w:r w:rsidR="00F708BF" w:rsidRPr="002054DD">
        <w:t xml:space="preserve"> and</w:t>
      </w:r>
      <w:r w:rsidRPr="002054DD">
        <w:t xml:space="preserve"> Program Monitors, will make scheduled visits to the Subrecipients to ensure program </w:t>
      </w:r>
      <w:r w:rsidR="00F708BF" w:rsidRPr="002054DD">
        <w:t xml:space="preserve">compliance, </w:t>
      </w:r>
      <w:r w:rsidR="00282121" w:rsidRPr="002054DD">
        <w:t xml:space="preserve">implementation consistency </w:t>
      </w:r>
      <w:r w:rsidRPr="002054DD">
        <w:t>and accuracy of information sent to OCD</w:t>
      </w:r>
      <w:r w:rsidR="00B43853" w:rsidRPr="002054DD">
        <w:t>-DRU</w:t>
      </w:r>
      <w:r w:rsidR="00282121" w:rsidRPr="002054DD">
        <w:t>.  Program M</w:t>
      </w:r>
      <w:r w:rsidRPr="002054DD">
        <w:t xml:space="preserve">onitors may also visit </w:t>
      </w:r>
      <w:r w:rsidR="00282121" w:rsidRPr="002054DD">
        <w:t xml:space="preserve">awarded </w:t>
      </w:r>
      <w:r w:rsidRPr="002054DD">
        <w:t xml:space="preserve">businesses to monitor </w:t>
      </w:r>
      <w:r w:rsidR="00282121" w:rsidRPr="002054DD">
        <w:t xml:space="preserve">eligibility, </w:t>
      </w:r>
      <w:r w:rsidRPr="002054DD">
        <w:t>use of funds and compliance with the program.</w:t>
      </w:r>
    </w:p>
    <w:p w14:paraId="7AE51ED9" w14:textId="77777777" w:rsidR="00FD4689" w:rsidRPr="002054DD" w:rsidRDefault="00FD4689" w:rsidP="009D3774">
      <w:r w:rsidRPr="002054DD">
        <w:t xml:space="preserve">Subrecipients will maintain </w:t>
      </w:r>
      <w:r w:rsidR="00A40EBE" w:rsidRPr="002054DD">
        <w:t xml:space="preserve">comprehensive and </w:t>
      </w:r>
      <w:r w:rsidRPr="002054DD">
        <w:t xml:space="preserve">accurate </w:t>
      </w:r>
      <w:r w:rsidR="00A40EBE" w:rsidRPr="002054DD">
        <w:t>program records</w:t>
      </w:r>
      <w:r w:rsidRPr="002054DD">
        <w:t xml:space="preserve">, including, </w:t>
      </w:r>
      <w:r w:rsidR="00A40EBE" w:rsidRPr="002054DD">
        <w:t>but not necessarily limited to</w:t>
      </w:r>
      <w:r w:rsidRPr="002054DD">
        <w:t>, the following:</w:t>
      </w:r>
    </w:p>
    <w:p w14:paraId="42DD524F" w14:textId="77777777" w:rsidR="00787FB9" w:rsidRPr="002054DD" w:rsidRDefault="00A40EBE" w:rsidP="009D3774">
      <w:pPr>
        <w:pStyle w:val="BodyTextIndent"/>
        <w:numPr>
          <w:ilvl w:val="0"/>
          <w:numId w:val="54"/>
        </w:numPr>
        <w:tabs>
          <w:tab w:val="clear" w:pos="1080"/>
          <w:tab w:val="left" w:pos="1440"/>
          <w:tab w:val="left" w:pos="1497"/>
          <w:tab w:val="left" w:pos="2308"/>
          <w:tab w:val="left" w:pos="3120"/>
        </w:tabs>
        <w:autoSpaceDE/>
        <w:autoSpaceDN/>
        <w:adjustRightInd/>
        <w:spacing w:line="276" w:lineRule="auto"/>
        <w:rPr>
          <w:rFonts w:asciiTheme="minorHAnsi" w:hAnsiTheme="minorHAnsi"/>
          <w:sz w:val="22"/>
          <w:szCs w:val="22"/>
        </w:rPr>
      </w:pPr>
      <w:r w:rsidRPr="002054DD">
        <w:rPr>
          <w:rFonts w:asciiTheme="minorHAnsi" w:hAnsiTheme="minorHAnsi"/>
          <w:sz w:val="22"/>
          <w:szCs w:val="22"/>
        </w:rPr>
        <w:t>Subrecipient financial records (</w:t>
      </w:r>
      <w:r w:rsidR="00787FB9" w:rsidRPr="002054DD">
        <w:rPr>
          <w:rFonts w:asciiTheme="minorHAnsi" w:hAnsiTheme="minorHAnsi"/>
          <w:sz w:val="22"/>
          <w:szCs w:val="22"/>
        </w:rPr>
        <w:t>budget, general ledger, bank statements, cancelled checks, supporting invoices, financial statements, procurement documentation, etc.).</w:t>
      </w:r>
    </w:p>
    <w:p w14:paraId="3FAB74B2" w14:textId="77777777" w:rsidR="00787FB9" w:rsidRPr="002054DD" w:rsidRDefault="00787FB9" w:rsidP="009D3774">
      <w:pPr>
        <w:pStyle w:val="BodyTextIndent"/>
        <w:numPr>
          <w:ilvl w:val="0"/>
          <w:numId w:val="54"/>
        </w:numPr>
        <w:tabs>
          <w:tab w:val="clear" w:pos="1080"/>
          <w:tab w:val="left" w:pos="1440"/>
          <w:tab w:val="left" w:pos="1497"/>
          <w:tab w:val="left" w:pos="2308"/>
          <w:tab w:val="left" w:pos="3120"/>
        </w:tabs>
        <w:autoSpaceDE/>
        <w:autoSpaceDN/>
        <w:adjustRightInd/>
        <w:spacing w:line="276" w:lineRule="auto"/>
        <w:rPr>
          <w:rFonts w:asciiTheme="minorHAnsi" w:hAnsiTheme="minorHAnsi"/>
          <w:sz w:val="22"/>
          <w:szCs w:val="22"/>
        </w:rPr>
      </w:pPr>
      <w:r w:rsidRPr="002054DD">
        <w:rPr>
          <w:rFonts w:asciiTheme="minorHAnsi" w:hAnsiTheme="minorHAnsi"/>
          <w:sz w:val="22"/>
          <w:szCs w:val="22"/>
        </w:rPr>
        <w:t>Programmatic records for each approved and denied business applicant. Documentation shall include, but is not limited to: business applications; approval and/or denial forms</w:t>
      </w:r>
      <w:r w:rsidR="00F708BF" w:rsidRPr="002054DD">
        <w:rPr>
          <w:rFonts w:asciiTheme="minorHAnsi" w:hAnsiTheme="minorHAnsi"/>
          <w:sz w:val="22"/>
          <w:szCs w:val="22"/>
        </w:rPr>
        <w:t xml:space="preserve"> and letters</w:t>
      </w:r>
      <w:r w:rsidRPr="002054DD">
        <w:rPr>
          <w:rFonts w:asciiTheme="minorHAnsi" w:hAnsiTheme="minorHAnsi"/>
          <w:sz w:val="22"/>
          <w:szCs w:val="22"/>
        </w:rPr>
        <w:t>; legal documents (promissory notes and loan documents); receipts and uses of funds documentation; jobs retention and creation documentation from approved businesses and their tenants, where applicable; income documentation for owners of microenterprises; compliance documentation for loan monitoring; loan aging reports; etc.</w:t>
      </w:r>
    </w:p>
    <w:p w14:paraId="2FA89BE5" w14:textId="77777777" w:rsidR="00A40EBE" w:rsidRPr="002054DD" w:rsidRDefault="00A40EBE" w:rsidP="009D3774">
      <w:pPr>
        <w:pStyle w:val="BodyTextIndent"/>
        <w:numPr>
          <w:ilvl w:val="0"/>
          <w:numId w:val="54"/>
        </w:numPr>
        <w:tabs>
          <w:tab w:val="clear" w:pos="1080"/>
          <w:tab w:val="left" w:pos="1440"/>
          <w:tab w:val="left" w:pos="1497"/>
          <w:tab w:val="left" w:pos="2308"/>
          <w:tab w:val="left" w:pos="3120"/>
        </w:tabs>
        <w:autoSpaceDE/>
        <w:autoSpaceDN/>
        <w:adjustRightInd/>
        <w:spacing w:line="276" w:lineRule="auto"/>
        <w:rPr>
          <w:rFonts w:asciiTheme="minorHAnsi" w:hAnsiTheme="minorHAnsi"/>
          <w:sz w:val="22"/>
          <w:szCs w:val="22"/>
        </w:rPr>
      </w:pPr>
      <w:r w:rsidRPr="002054DD">
        <w:rPr>
          <w:rFonts w:asciiTheme="minorHAnsi" w:hAnsiTheme="minorHAnsi"/>
          <w:sz w:val="22"/>
          <w:szCs w:val="22"/>
        </w:rPr>
        <w:t>Where applicable, monitoring reports of Subrecipients’ monitoring of program contractors and/or subgrantees;</w:t>
      </w:r>
    </w:p>
    <w:p w14:paraId="727161C0" w14:textId="77777777" w:rsidR="00787FB9" w:rsidRPr="002054DD" w:rsidRDefault="00787FB9" w:rsidP="009D3774">
      <w:pPr>
        <w:pStyle w:val="BodyTextIndent"/>
        <w:numPr>
          <w:ilvl w:val="0"/>
          <w:numId w:val="54"/>
        </w:numPr>
        <w:tabs>
          <w:tab w:val="clear" w:pos="1080"/>
          <w:tab w:val="left" w:pos="1440"/>
          <w:tab w:val="left" w:pos="1497"/>
          <w:tab w:val="left" w:pos="2308"/>
          <w:tab w:val="left" w:pos="3120"/>
        </w:tabs>
        <w:autoSpaceDE/>
        <w:autoSpaceDN/>
        <w:adjustRightInd/>
        <w:spacing w:line="276" w:lineRule="auto"/>
        <w:rPr>
          <w:rFonts w:asciiTheme="minorHAnsi" w:hAnsiTheme="minorHAnsi"/>
          <w:sz w:val="22"/>
          <w:szCs w:val="22"/>
        </w:rPr>
      </w:pPr>
      <w:r w:rsidRPr="002054DD">
        <w:rPr>
          <w:rFonts w:asciiTheme="minorHAnsi" w:hAnsiTheme="minorHAnsi"/>
          <w:sz w:val="22"/>
          <w:szCs w:val="22"/>
        </w:rPr>
        <w:t>Any other documents that the Subrecipient consider</w:t>
      </w:r>
      <w:r w:rsidR="00A40EBE" w:rsidRPr="002054DD">
        <w:rPr>
          <w:rFonts w:asciiTheme="minorHAnsi" w:hAnsiTheme="minorHAnsi"/>
          <w:sz w:val="22"/>
          <w:szCs w:val="22"/>
        </w:rPr>
        <w:t>s material to a potential audit;</w:t>
      </w:r>
    </w:p>
    <w:p w14:paraId="02C0007C" w14:textId="77777777" w:rsidR="00787FB9" w:rsidRPr="002054DD" w:rsidRDefault="00787FB9" w:rsidP="009D3774">
      <w:r w:rsidRPr="002054DD">
        <w:t>Subrecipi</w:t>
      </w:r>
      <w:r w:rsidR="00A40EBE" w:rsidRPr="002054DD">
        <w:t xml:space="preserve">ent agrees to the completion of </w:t>
      </w:r>
      <w:r w:rsidRPr="002054DD">
        <w:t>an annual audit</w:t>
      </w:r>
      <w:r w:rsidR="00C5216B" w:rsidRPr="002054DD">
        <w:t xml:space="preserve"> or financial report</w:t>
      </w:r>
      <w:r w:rsidR="00A40EBE" w:rsidRPr="002054DD">
        <w:t>, the level of which is determined by the total funding awarded to the Subrecipient by all state and/or federal resources, as required by state and federal regulations</w:t>
      </w:r>
      <w:r w:rsidR="00F708BF" w:rsidRPr="002054DD">
        <w:t>. Subrecipient also agrees</w:t>
      </w:r>
      <w:r w:rsidRPr="002054DD">
        <w:t xml:space="preserve"> to provide copies</w:t>
      </w:r>
      <w:r w:rsidR="00F708BF" w:rsidRPr="002054DD">
        <w:t xml:space="preserve"> of requisite audits or financial reports</w:t>
      </w:r>
      <w:r w:rsidRPr="002054DD">
        <w:t xml:space="preserve"> to the Louisiana Legislative Auditor </w:t>
      </w:r>
      <w:r w:rsidR="00A40EBE" w:rsidRPr="002054DD">
        <w:t xml:space="preserve">(LLA) </w:t>
      </w:r>
      <w:r w:rsidRPr="002054DD">
        <w:t xml:space="preserve">and OCD-DRU. Failure to do so may </w:t>
      </w:r>
      <w:r w:rsidR="00A40EBE" w:rsidRPr="002054DD">
        <w:t>place the</w:t>
      </w:r>
      <w:r w:rsidRPr="002054DD">
        <w:t xml:space="preserve"> </w:t>
      </w:r>
      <w:r w:rsidR="00C5216B" w:rsidRPr="002054DD">
        <w:t>S</w:t>
      </w:r>
      <w:r w:rsidRPr="002054DD">
        <w:t>ubrecipient on the LLA’s or OCD-DRU’s non-compliance list, which may result in the inability to fund the Subrecipient.</w:t>
      </w:r>
    </w:p>
    <w:p w14:paraId="1ADF40BC" w14:textId="77777777" w:rsidR="00787FB9" w:rsidRPr="002054DD" w:rsidRDefault="00787FB9" w:rsidP="009D3774">
      <w:r w:rsidRPr="002054DD">
        <w:t>Subrecipient agrees to maintain all books and records for</w:t>
      </w:r>
      <w:r w:rsidR="00F5680D" w:rsidRPr="002054DD">
        <w:t xml:space="preserve"> five</w:t>
      </w:r>
      <w:r w:rsidRPr="002054DD">
        <w:t xml:space="preserve"> (5) </w:t>
      </w:r>
      <w:r w:rsidR="00A40EBE" w:rsidRPr="002054DD">
        <w:t>years following the final close</w:t>
      </w:r>
      <w:r w:rsidRPr="002054DD">
        <w:t xml:space="preserve">out of the grant from HUD to OCD-DRU. </w:t>
      </w:r>
      <w:r w:rsidR="00F708BF" w:rsidRPr="002054DD">
        <w:t xml:space="preserve">Subrecipients are encouraged to convert all paper files to electronic files. </w:t>
      </w:r>
      <w:r w:rsidRPr="002054DD">
        <w:t xml:space="preserve">However, if any litigation, claim, negotiation audit or other action involving the </w:t>
      </w:r>
      <w:r w:rsidRPr="002054DD">
        <w:lastRenderedPageBreak/>
        <w:t xml:space="preserve">records has been started before the expiration of the </w:t>
      </w:r>
      <w:r w:rsidR="00932CD9" w:rsidRPr="002054DD">
        <w:t>five-year</w:t>
      </w:r>
      <w:r w:rsidRPr="002054DD">
        <w:t xml:space="preserve"> period, the records must be retained until completion of the action and resolution of all issues which arise from it, or until the end of the regular </w:t>
      </w:r>
      <w:r w:rsidR="00932CD9" w:rsidRPr="002054DD">
        <w:t>five-year</w:t>
      </w:r>
      <w:r w:rsidRPr="002054DD">
        <w:t xml:space="preserve"> period, whichever is later.  </w:t>
      </w:r>
    </w:p>
    <w:p w14:paraId="01C31BCF" w14:textId="77777777" w:rsidR="00787FB9" w:rsidRPr="002054DD" w:rsidRDefault="00787FB9" w:rsidP="009D3774">
      <w:r w:rsidRPr="002054DD">
        <w:t xml:space="preserve">In addition, the Subrecipient shall allow </w:t>
      </w:r>
      <w:r w:rsidR="00A40EBE" w:rsidRPr="002054DD">
        <w:t xml:space="preserve">OCD-DRU, HUD, the LLA and any other state or federal agency seeking to monitor the Subrecipient </w:t>
      </w:r>
      <w:r w:rsidRPr="002054DD">
        <w:t xml:space="preserve">access to all books, accounts, records, reports, files, and other </w:t>
      </w:r>
      <w:r w:rsidR="00E47914" w:rsidRPr="002054DD">
        <w:t xml:space="preserve">electronic or </w:t>
      </w:r>
      <w:r w:rsidRPr="002054DD">
        <w:t>paper</w:t>
      </w:r>
      <w:r w:rsidR="00E47914" w:rsidRPr="002054DD">
        <w:t xml:space="preserve"> documentation</w:t>
      </w:r>
      <w:r w:rsidRPr="002054DD">
        <w:t xml:space="preserve"> pertaining to the administration, receipt and use of federal funds and necessary to facilitate such reviews and audits.</w:t>
      </w:r>
    </w:p>
    <w:p w14:paraId="350E7E76" w14:textId="77777777" w:rsidR="00625C7E" w:rsidRPr="002054DD" w:rsidRDefault="0066185C" w:rsidP="009D3774">
      <w:pPr>
        <w:pStyle w:val="Heading1"/>
        <w:spacing w:line="276" w:lineRule="auto"/>
      </w:pPr>
      <w:r w:rsidRPr="002054DD">
        <w:t>Revolving Loan Fund and Loan Collections</w:t>
      </w:r>
    </w:p>
    <w:p w14:paraId="0816396F" w14:textId="77777777" w:rsidR="0066185C" w:rsidRPr="002054DD" w:rsidRDefault="00FD4689" w:rsidP="009D3774">
      <w:r w:rsidRPr="002054DD">
        <w:t>Subrecipient</w:t>
      </w:r>
      <w:r w:rsidR="0018215F" w:rsidRPr="002054DD">
        <w:t>s</w:t>
      </w:r>
      <w:r w:rsidRPr="002054DD">
        <w:t xml:space="preserve"> wil</w:t>
      </w:r>
      <w:r w:rsidR="0066185C" w:rsidRPr="002054DD">
        <w:t xml:space="preserve">l be responsible for collecting </w:t>
      </w:r>
      <w:r w:rsidRPr="002054DD">
        <w:t>loans per internal loan policies, along with CDBG</w:t>
      </w:r>
      <w:r w:rsidR="0066185C" w:rsidRPr="002054DD">
        <w:t>-DR</w:t>
      </w:r>
      <w:r w:rsidRPr="002054DD">
        <w:t xml:space="preserve"> regulations.  Subrecipients </w:t>
      </w:r>
      <w:r w:rsidR="0066185C" w:rsidRPr="002054DD">
        <w:t>must make</w:t>
      </w:r>
      <w:r w:rsidRPr="002054DD">
        <w:t xml:space="preserve"> customary and reasonable efforts to collect on loans per internal loan policies.</w:t>
      </w:r>
      <w:r w:rsidR="00723850" w:rsidRPr="002054DD">
        <w:t xml:space="preserve"> </w:t>
      </w:r>
      <w:r w:rsidR="0066185C" w:rsidRPr="002054DD">
        <w:t>Eligible loan proceeds (principal and interest payments) collected by the Subrecipient may remain with the Subrecipient, provided they are placed in a separate Revolving Loan Fund, which may be monitored for eligible uses of funds and pre-established limitations by OCD-DRU. Revolving Loan Fund (RLF) limitations include:</w:t>
      </w:r>
    </w:p>
    <w:p w14:paraId="57A60328" w14:textId="77777777" w:rsidR="0066185C" w:rsidRPr="002054DD" w:rsidRDefault="00665923" w:rsidP="009D3774">
      <w:pPr>
        <w:pStyle w:val="ListParagraph"/>
        <w:numPr>
          <w:ilvl w:val="0"/>
          <w:numId w:val="16"/>
        </w:numPr>
        <w:tabs>
          <w:tab w:val="left" w:pos="720"/>
          <w:tab w:val="left" w:pos="990"/>
        </w:tabs>
        <w:rPr>
          <w:rFonts w:cs="Tahoma"/>
        </w:rPr>
      </w:pPr>
      <w:r w:rsidRPr="002054DD">
        <w:rPr>
          <w:rFonts w:cs="Tahoma"/>
        </w:rPr>
        <w:t>Annual l</w:t>
      </w:r>
      <w:r w:rsidR="0066185C" w:rsidRPr="002054DD">
        <w:rPr>
          <w:rFonts w:cs="Tahoma"/>
        </w:rPr>
        <w:t xml:space="preserve">imit of 15% of total collections </w:t>
      </w:r>
      <w:r w:rsidRPr="002054DD">
        <w:rPr>
          <w:rFonts w:cs="Tahoma"/>
        </w:rPr>
        <w:t xml:space="preserve">may be spent </w:t>
      </w:r>
      <w:r w:rsidR="0066185C" w:rsidRPr="002054DD">
        <w:rPr>
          <w:rFonts w:cs="Tahoma"/>
        </w:rPr>
        <w:t>on program delivery and administration expenses related to the management of on-going loan collections and generation of new loans from the Revolving Loan Fund;</w:t>
      </w:r>
    </w:p>
    <w:p w14:paraId="16D3F957" w14:textId="2889B84E" w:rsidR="0066185C" w:rsidRPr="002054DD" w:rsidRDefault="003C3EFE" w:rsidP="009D3774">
      <w:pPr>
        <w:pStyle w:val="ListParagraph"/>
        <w:numPr>
          <w:ilvl w:val="0"/>
          <w:numId w:val="16"/>
        </w:numPr>
        <w:tabs>
          <w:tab w:val="left" w:pos="720"/>
          <w:tab w:val="left" w:pos="990"/>
        </w:tabs>
        <w:rPr>
          <w:rFonts w:cs="Tahoma"/>
        </w:rPr>
      </w:pPr>
      <w:r>
        <w:rPr>
          <w:rFonts w:cs="Tahoma"/>
        </w:rPr>
        <w:t>N</w:t>
      </w:r>
      <w:r w:rsidR="0066185C" w:rsidRPr="002054DD">
        <w:rPr>
          <w:rFonts w:cs="Tahoma"/>
        </w:rPr>
        <w:t xml:space="preserve">ew loans made from the </w:t>
      </w:r>
      <w:r w:rsidR="00665923" w:rsidRPr="002054DD">
        <w:rPr>
          <w:rFonts w:cs="Tahoma"/>
        </w:rPr>
        <w:t>RLF</w:t>
      </w:r>
      <w:r w:rsidR="0066185C" w:rsidRPr="002054DD">
        <w:rPr>
          <w:rFonts w:cs="Tahoma"/>
        </w:rPr>
        <w:t xml:space="preserve"> must be provided to</w:t>
      </w:r>
      <w:r w:rsidR="00AC6B34">
        <w:rPr>
          <w:rFonts w:cs="Tahoma"/>
        </w:rPr>
        <w:t xml:space="preserve"> for-profit</w:t>
      </w:r>
      <w:r w:rsidR="0066185C" w:rsidRPr="002054DD">
        <w:rPr>
          <w:rFonts w:cs="Tahoma"/>
        </w:rPr>
        <w:t xml:space="preserve"> businesses</w:t>
      </w:r>
      <w:r w:rsidR="00AC6B34">
        <w:rPr>
          <w:rFonts w:cs="Tahoma"/>
        </w:rPr>
        <w:t>, non-profits (based on the earned income portion of their operations), and religious non-profit organizations (based on the secular component of their operations)</w:t>
      </w:r>
      <w:r w:rsidR="0066185C" w:rsidRPr="002054DD">
        <w:rPr>
          <w:rFonts w:cs="Tahoma"/>
        </w:rPr>
        <w:t xml:space="preserve"> located in one of the RLSB 51 eligible parishes;</w:t>
      </w:r>
    </w:p>
    <w:p w14:paraId="5D112FFB" w14:textId="77777777" w:rsidR="008F1277" w:rsidRPr="002054DD" w:rsidRDefault="008F1277" w:rsidP="009D3774">
      <w:pPr>
        <w:pStyle w:val="ListParagraph"/>
        <w:numPr>
          <w:ilvl w:val="0"/>
          <w:numId w:val="16"/>
        </w:numPr>
        <w:rPr>
          <w:rFonts w:eastAsia="Arial" w:cs="Arial"/>
        </w:rPr>
      </w:pPr>
      <w:r w:rsidRPr="002054DD">
        <w:rPr>
          <w:rFonts w:eastAsia="Arial" w:cs="Arial"/>
        </w:rPr>
        <w:t>OCD-DRU will monitor Subrecipients for compliance with the terms of RLF for a minimum of two years, unless there are findings or concerns of non-compliance or if the Subrecipient is placed on the LLA’s non-compliance list for an extended period of time, as defined and determined by OCD-DRU. In such cases, OCD-DRU may extend the monitoring term or may trigg</w:t>
      </w:r>
      <w:r w:rsidR="00A67028" w:rsidRPr="002054DD">
        <w:rPr>
          <w:rFonts w:eastAsia="Arial" w:cs="Arial"/>
        </w:rPr>
        <w:t xml:space="preserve">er recapture. In </w:t>
      </w:r>
      <w:r w:rsidR="00B9395A" w:rsidRPr="002054DD">
        <w:rPr>
          <w:rFonts w:eastAsia="Arial" w:cs="Arial"/>
        </w:rPr>
        <w:t xml:space="preserve">the </w:t>
      </w:r>
      <w:r w:rsidR="00A67028" w:rsidRPr="002054DD">
        <w:rPr>
          <w:rFonts w:eastAsia="Arial" w:cs="Arial"/>
        </w:rPr>
        <w:t>event</w:t>
      </w:r>
      <w:r w:rsidRPr="002054DD">
        <w:rPr>
          <w:rFonts w:eastAsia="Arial" w:cs="Arial"/>
        </w:rPr>
        <w:t xml:space="preserve"> of recapture, Subrecipients will be required to either repay all funds collected through the RLF to OCD-DRU or transfer all funds collected through the RLF </w:t>
      </w:r>
      <w:r w:rsidR="00AE3892" w:rsidRPr="002054DD">
        <w:rPr>
          <w:rFonts w:eastAsia="Arial" w:cs="Arial"/>
        </w:rPr>
        <w:t xml:space="preserve">and all outstanding loans and associated files </w:t>
      </w:r>
      <w:r w:rsidRPr="002054DD">
        <w:rPr>
          <w:rFonts w:eastAsia="Arial" w:cs="Arial"/>
        </w:rPr>
        <w:t xml:space="preserve">to a Subrecipient </w:t>
      </w:r>
      <w:r w:rsidR="00AE3892" w:rsidRPr="002054DD">
        <w:rPr>
          <w:rFonts w:eastAsia="Arial" w:cs="Arial"/>
        </w:rPr>
        <w:t xml:space="preserve">or other entity </w:t>
      </w:r>
      <w:r w:rsidRPr="002054DD">
        <w:rPr>
          <w:rFonts w:eastAsia="Arial" w:cs="Arial"/>
        </w:rPr>
        <w:t>designated by OCD-DRU.</w:t>
      </w:r>
    </w:p>
    <w:p w14:paraId="776AA4EB" w14:textId="77777777" w:rsidR="00920C38" w:rsidRPr="002054DD" w:rsidRDefault="006F347D" w:rsidP="009D3774">
      <w:pPr>
        <w:pStyle w:val="ListParagraph"/>
        <w:numPr>
          <w:ilvl w:val="0"/>
          <w:numId w:val="16"/>
        </w:numPr>
        <w:rPr>
          <w:rFonts w:eastAsia="Arial" w:cs="Arial"/>
        </w:rPr>
      </w:pPr>
      <w:r w:rsidRPr="002054DD">
        <w:rPr>
          <w:rFonts w:eastAsia="Arial" w:cs="Arial"/>
        </w:rPr>
        <w:t>Subrecipients will be required to submit the following documents</w:t>
      </w:r>
      <w:r w:rsidR="00920C38" w:rsidRPr="002054DD">
        <w:rPr>
          <w:rFonts w:eastAsia="Arial" w:cs="Arial"/>
        </w:rPr>
        <w:t xml:space="preserve"> listed below. OCD-DRU will provide necessary forms to Subrecipients.</w:t>
      </w:r>
    </w:p>
    <w:p w14:paraId="5145CB6C" w14:textId="77777777" w:rsidR="00920C38" w:rsidRPr="002054DD" w:rsidRDefault="00920C38" w:rsidP="009D3774">
      <w:pPr>
        <w:pStyle w:val="ListParagraph"/>
        <w:numPr>
          <w:ilvl w:val="0"/>
          <w:numId w:val="55"/>
        </w:numPr>
        <w:ind w:left="1080"/>
        <w:rPr>
          <w:rFonts w:eastAsia="Arial" w:cs="Arial"/>
        </w:rPr>
      </w:pPr>
      <w:r w:rsidRPr="002054DD">
        <w:rPr>
          <w:rFonts w:eastAsia="Arial" w:cs="Arial"/>
        </w:rPr>
        <w:t>Program activity monthly reports</w:t>
      </w:r>
    </w:p>
    <w:p w14:paraId="7D99D868" w14:textId="77777777" w:rsidR="00920C38" w:rsidRPr="002054DD" w:rsidRDefault="00920C38" w:rsidP="009D3774">
      <w:pPr>
        <w:pStyle w:val="ListParagraph"/>
        <w:numPr>
          <w:ilvl w:val="0"/>
          <w:numId w:val="55"/>
        </w:numPr>
        <w:ind w:left="1080"/>
        <w:rPr>
          <w:rFonts w:eastAsia="Arial" w:cs="Arial"/>
        </w:rPr>
      </w:pPr>
      <w:r w:rsidRPr="002054DD">
        <w:rPr>
          <w:rFonts w:eastAsia="Arial" w:cs="Arial"/>
        </w:rPr>
        <w:t>Monthly bank statements</w:t>
      </w:r>
    </w:p>
    <w:p w14:paraId="120FF662" w14:textId="77777777" w:rsidR="00920C38" w:rsidRPr="002054DD" w:rsidRDefault="00920C38" w:rsidP="009D3774">
      <w:pPr>
        <w:pStyle w:val="ListParagraph"/>
        <w:numPr>
          <w:ilvl w:val="0"/>
          <w:numId w:val="55"/>
        </w:numPr>
        <w:rPr>
          <w:rFonts w:eastAsia="Arial" w:cs="Arial"/>
        </w:rPr>
      </w:pPr>
      <w:r w:rsidRPr="002054DD">
        <w:rPr>
          <w:rFonts w:eastAsia="Arial" w:cs="Arial"/>
        </w:rPr>
        <w:t>Monthly Loan reports</w:t>
      </w:r>
    </w:p>
    <w:p w14:paraId="096BD6F6" w14:textId="77777777" w:rsidR="00920C38" w:rsidRPr="002054DD" w:rsidRDefault="00920C38" w:rsidP="009D3774">
      <w:pPr>
        <w:pStyle w:val="ListParagraph"/>
        <w:numPr>
          <w:ilvl w:val="0"/>
          <w:numId w:val="55"/>
        </w:numPr>
        <w:rPr>
          <w:rFonts w:eastAsia="Arial" w:cs="Arial"/>
        </w:rPr>
      </w:pPr>
      <w:r w:rsidRPr="002054DD">
        <w:rPr>
          <w:rFonts w:eastAsia="Arial" w:cs="Arial"/>
        </w:rPr>
        <w:t xml:space="preserve">Bank Statement and Loan Reconciliation </w:t>
      </w:r>
    </w:p>
    <w:p w14:paraId="0922482E" w14:textId="77777777" w:rsidR="006F347D" w:rsidRPr="002054DD" w:rsidRDefault="00920C38" w:rsidP="009D3774">
      <w:pPr>
        <w:pStyle w:val="ListParagraph"/>
        <w:numPr>
          <w:ilvl w:val="0"/>
          <w:numId w:val="55"/>
        </w:numPr>
        <w:rPr>
          <w:rFonts w:eastAsia="Arial" w:cs="Arial"/>
        </w:rPr>
      </w:pPr>
      <w:r w:rsidRPr="002054DD">
        <w:rPr>
          <w:rFonts w:eastAsia="Arial" w:cs="Arial"/>
        </w:rPr>
        <w:t xml:space="preserve">Administrative Costs tracking sheet.  </w:t>
      </w:r>
    </w:p>
    <w:p w14:paraId="0337B1A8" w14:textId="77777777" w:rsidR="00FD4689" w:rsidRPr="002054DD" w:rsidRDefault="00723850" w:rsidP="009D3774">
      <w:pPr>
        <w:rPr>
          <w:b/>
        </w:rPr>
      </w:pPr>
      <w:r w:rsidRPr="002054DD">
        <w:t xml:space="preserve">Subrecipients unable </w:t>
      </w:r>
      <w:r w:rsidR="00DC682D" w:rsidRPr="002054DD">
        <w:t xml:space="preserve">or unwilling </w:t>
      </w:r>
      <w:r w:rsidRPr="002054DD">
        <w:t>to collect on delinquent loans may refer</w:t>
      </w:r>
      <w:r w:rsidR="00A677B1" w:rsidRPr="002054DD">
        <w:t xml:space="preserve"> and assign their rights as </w:t>
      </w:r>
      <w:r w:rsidR="00A677B1" w:rsidRPr="002054DD">
        <w:lastRenderedPageBreak/>
        <w:t>lenders</w:t>
      </w:r>
      <w:r w:rsidRPr="002054DD">
        <w:t xml:space="preserve"> </w:t>
      </w:r>
      <w:r w:rsidR="00A677B1" w:rsidRPr="002054DD">
        <w:t>for particular loans</w:t>
      </w:r>
      <w:r w:rsidR="00920C38" w:rsidRPr="002054DD">
        <w:t xml:space="preserve"> </w:t>
      </w:r>
      <w:r w:rsidRPr="002054DD">
        <w:t xml:space="preserve">to the </w:t>
      </w:r>
      <w:r w:rsidR="00140514" w:rsidRPr="002054DD">
        <w:t xml:space="preserve">State </w:t>
      </w:r>
      <w:r w:rsidRPr="002054DD">
        <w:t xml:space="preserve">for collections. In such cases, </w:t>
      </w:r>
      <w:r w:rsidR="0066185C" w:rsidRPr="002054DD">
        <w:t xml:space="preserve">the </w:t>
      </w:r>
      <w:r w:rsidR="00A677B1" w:rsidRPr="002054DD">
        <w:t xml:space="preserve">Subrecipient or the </w:t>
      </w:r>
      <w:r w:rsidR="00140514" w:rsidRPr="002054DD">
        <w:t xml:space="preserve">State </w:t>
      </w:r>
      <w:r w:rsidR="0066185C" w:rsidRPr="002054DD">
        <w:t xml:space="preserve">will place </w:t>
      </w:r>
      <w:r w:rsidRPr="002054DD">
        <w:t xml:space="preserve">business owners in default and the </w:t>
      </w:r>
      <w:r w:rsidR="00140514" w:rsidRPr="002054DD">
        <w:t>State</w:t>
      </w:r>
      <w:r w:rsidR="00DC682D" w:rsidRPr="002054DD">
        <w:t xml:space="preserve">, through either </w:t>
      </w:r>
      <w:r w:rsidR="0066185C" w:rsidRPr="002054DD">
        <w:t xml:space="preserve">OCD-DRU, </w:t>
      </w:r>
      <w:r w:rsidR="00DC682D" w:rsidRPr="002054DD">
        <w:t>the Attorney General’s Office or the Louisiana Department of Revenue’s Office of Debt Reduction</w:t>
      </w:r>
      <w:r w:rsidRPr="002054DD">
        <w:t xml:space="preserve"> will work with the </w:t>
      </w:r>
      <w:r w:rsidR="0066185C" w:rsidRPr="002054DD">
        <w:t xml:space="preserve">business </w:t>
      </w:r>
      <w:r w:rsidRPr="002054DD">
        <w:t>owner</w:t>
      </w:r>
      <w:r w:rsidR="0066185C" w:rsidRPr="002054DD">
        <w:t>s</w:t>
      </w:r>
      <w:r w:rsidRPr="002054DD">
        <w:t xml:space="preserve"> to develop a repayment plan. In such cases, principal and interest payments </w:t>
      </w:r>
      <w:r w:rsidR="0066185C" w:rsidRPr="002054DD">
        <w:t xml:space="preserve">collected from business owners </w:t>
      </w:r>
      <w:r w:rsidRPr="002054DD">
        <w:t xml:space="preserve">will return to the </w:t>
      </w:r>
      <w:r w:rsidR="00140514" w:rsidRPr="002054DD">
        <w:t xml:space="preserve">State </w:t>
      </w:r>
      <w:r w:rsidR="00DC682D" w:rsidRPr="002054DD">
        <w:t xml:space="preserve">and will remain with the </w:t>
      </w:r>
      <w:r w:rsidR="00140514" w:rsidRPr="002054DD">
        <w:t>State</w:t>
      </w:r>
      <w:r w:rsidRPr="002054DD">
        <w:t xml:space="preserve">. </w:t>
      </w:r>
      <w:r w:rsidR="00AE3892" w:rsidRPr="002054DD">
        <w:t>This paragraph shall not exempt a Subrecipient from following its collection processes.</w:t>
      </w:r>
    </w:p>
    <w:p w14:paraId="0AA71C34" w14:textId="77777777" w:rsidR="00DC682D" w:rsidRPr="002054DD" w:rsidRDefault="00DC682D" w:rsidP="009D3774">
      <w:pPr>
        <w:pStyle w:val="Heading1"/>
        <w:spacing w:line="276" w:lineRule="auto"/>
        <w:rPr>
          <w:b w:val="0"/>
        </w:rPr>
      </w:pPr>
      <w:r w:rsidRPr="002054DD">
        <w:t>Subgrantees and Contractors</w:t>
      </w:r>
    </w:p>
    <w:p w14:paraId="47F1A3C6" w14:textId="77777777" w:rsidR="00165F24" w:rsidRPr="002054DD" w:rsidRDefault="00165F24" w:rsidP="009D3774">
      <w:r w:rsidRPr="002054DD">
        <w:t>If Subrecipients choose to use professional service providers</w:t>
      </w:r>
      <w:r w:rsidR="00C64430" w:rsidRPr="002054DD">
        <w:t>, vendors</w:t>
      </w:r>
      <w:r w:rsidRPr="002054DD">
        <w:t xml:space="preserve"> or contractors in the administra</w:t>
      </w:r>
      <w:r w:rsidR="00C64430" w:rsidRPr="002054DD">
        <w:t>tion of the program, they must</w:t>
      </w:r>
      <w:r w:rsidRPr="002054DD">
        <w:t xml:space="preserve"> first seek approval from OCD-DRU for their plan. If approved, Subrecipients are required to procure all professional service providers </w:t>
      </w:r>
      <w:r w:rsidR="00C64430" w:rsidRPr="002054DD">
        <w:t>or contractors, as per 2 CFR 2</w:t>
      </w:r>
      <w:r w:rsidRPr="002054DD">
        <w:t>00</w:t>
      </w:r>
      <w:r w:rsidR="00C64430" w:rsidRPr="002054DD">
        <w:t>.320</w:t>
      </w:r>
      <w:r w:rsidRPr="002054DD">
        <w:t>.</w:t>
      </w:r>
    </w:p>
    <w:p w14:paraId="1C24CC32" w14:textId="77777777" w:rsidR="00C64430" w:rsidRPr="002054DD" w:rsidRDefault="00165F24" w:rsidP="009D3774">
      <w:r w:rsidRPr="002054DD">
        <w:t>Subrecipients</w:t>
      </w:r>
      <w:r w:rsidR="00DC682D" w:rsidRPr="002054DD">
        <w:t xml:space="preserve"> may</w:t>
      </w:r>
      <w:r w:rsidR="0018215F" w:rsidRPr="002054DD">
        <w:t xml:space="preserve"> </w:t>
      </w:r>
      <w:r w:rsidRPr="002054DD">
        <w:t>also</w:t>
      </w:r>
      <w:r w:rsidR="00DC682D" w:rsidRPr="002054DD">
        <w:t xml:space="preserve"> enter into an agreement with a subgrantee</w:t>
      </w:r>
      <w:r w:rsidR="00C64430" w:rsidRPr="002054DD">
        <w:t xml:space="preserve">, </w:t>
      </w:r>
      <w:r w:rsidR="00CB5ED6" w:rsidRPr="002054DD">
        <w:t>which is defined as a</w:t>
      </w:r>
      <w:r w:rsidR="00B36E9B" w:rsidRPr="002054DD">
        <w:t xml:space="preserve"> </w:t>
      </w:r>
      <w:r w:rsidR="00C64430" w:rsidRPr="002054DD">
        <w:t xml:space="preserve">non-profit or quasi-public entity that will help the Subrecipient in the administration of the </w:t>
      </w:r>
      <w:r w:rsidR="00725C16" w:rsidRPr="002054DD">
        <w:t>RLSB</w:t>
      </w:r>
      <w:r w:rsidR="00C64430" w:rsidRPr="002054DD">
        <w:t xml:space="preserve"> and which the Subrecipient will reimburse for actual expenses, without any profit in the budget</w:t>
      </w:r>
      <w:r w:rsidR="00DC682D" w:rsidRPr="002054DD">
        <w:t xml:space="preserve">. </w:t>
      </w:r>
    </w:p>
    <w:p w14:paraId="4ABA6C96" w14:textId="77777777" w:rsidR="00C64430" w:rsidRPr="002054DD" w:rsidRDefault="00DC682D" w:rsidP="009D3774">
      <w:pPr>
        <w:pStyle w:val="ListParagraph"/>
        <w:numPr>
          <w:ilvl w:val="0"/>
          <w:numId w:val="17"/>
        </w:numPr>
        <w:tabs>
          <w:tab w:val="left" w:pos="720"/>
          <w:tab w:val="left" w:pos="990"/>
        </w:tabs>
        <w:rPr>
          <w:rFonts w:cs="Tahoma"/>
        </w:rPr>
      </w:pPr>
      <w:r w:rsidRPr="002054DD">
        <w:rPr>
          <w:rFonts w:cs="Tahoma"/>
        </w:rPr>
        <w:t>In such cases,</w:t>
      </w:r>
      <w:r w:rsidR="00FD4689" w:rsidRPr="002054DD">
        <w:rPr>
          <w:rFonts w:cs="Tahoma"/>
        </w:rPr>
        <w:t xml:space="preserve"> it is the </w:t>
      </w:r>
      <w:r w:rsidR="0018215F" w:rsidRPr="002054DD">
        <w:rPr>
          <w:rFonts w:cs="Tahoma"/>
        </w:rPr>
        <w:t>Subrecipient’s</w:t>
      </w:r>
      <w:r w:rsidR="00FD4689" w:rsidRPr="002054DD">
        <w:rPr>
          <w:rFonts w:cs="Tahoma"/>
        </w:rPr>
        <w:t xml:space="preserve"> responsibility to </w:t>
      </w:r>
      <w:r w:rsidR="00C30927" w:rsidRPr="002054DD">
        <w:rPr>
          <w:rFonts w:cs="Tahoma"/>
        </w:rPr>
        <w:t xml:space="preserve">monitor and </w:t>
      </w:r>
      <w:r w:rsidR="00FD4689" w:rsidRPr="002054DD">
        <w:rPr>
          <w:rFonts w:cs="Tahoma"/>
        </w:rPr>
        <w:t>ensure that all contractors</w:t>
      </w:r>
      <w:r w:rsidRPr="002054DD">
        <w:rPr>
          <w:rFonts w:cs="Tahoma"/>
        </w:rPr>
        <w:t xml:space="preserve"> and/or subgrantees</w:t>
      </w:r>
      <w:r w:rsidR="00FD4689" w:rsidRPr="002054DD">
        <w:rPr>
          <w:rFonts w:cs="Tahoma"/>
        </w:rPr>
        <w:t xml:space="preserve"> are in full compliance with </w:t>
      </w:r>
      <w:r w:rsidRPr="002054DD">
        <w:rPr>
          <w:rFonts w:cs="Tahoma"/>
        </w:rPr>
        <w:t xml:space="preserve">federal regulations, </w:t>
      </w:r>
      <w:r w:rsidR="00FD4689" w:rsidRPr="002054DD">
        <w:rPr>
          <w:rFonts w:cs="Tahoma"/>
        </w:rPr>
        <w:t xml:space="preserve">the Subrecipient Agreement and Program rules, including the submission of </w:t>
      </w:r>
      <w:r w:rsidRPr="002054DD">
        <w:rPr>
          <w:rFonts w:cs="Tahoma"/>
        </w:rPr>
        <w:t>all</w:t>
      </w:r>
      <w:r w:rsidR="00FD4689" w:rsidRPr="002054DD">
        <w:rPr>
          <w:rFonts w:cs="Tahoma"/>
        </w:rPr>
        <w:t xml:space="preserve"> </w:t>
      </w:r>
      <w:r w:rsidRPr="002054DD">
        <w:rPr>
          <w:rFonts w:cs="Tahoma"/>
        </w:rPr>
        <w:t xml:space="preserve">support documentation, </w:t>
      </w:r>
      <w:r w:rsidR="00FD4689" w:rsidRPr="002054DD">
        <w:rPr>
          <w:rFonts w:cs="Tahoma"/>
        </w:rPr>
        <w:t>required reports and OCD</w:t>
      </w:r>
      <w:r w:rsidRPr="002054DD">
        <w:rPr>
          <w:rFonts w:cs="Tahoma"/>
        </w:rPr>
        <w:t>-DRU</w:t>
      </w:r>
      <w:r w:rsidR="00FD4689" w:rsidRPr="002054DD">
        <w:rPr>
          <w:rFonts w:cs="Tahoma"/>
        </w:rPr>
        <w:t xml:space="preserve"> established guidelines and timeframes.  </w:t>
      </w:r>
      <w:r w:rsidR="00C30927" w:rsidRPr="002054DD">
        <w:rPr>
          <w:rFonts w:cs="Tahoma"/>
        </w:rPr>
        <w:t xml:space="preserve"> </w:t>
      </w:r>
    </w:p>
    <w:p w14:paraId="6CE488D6" w14:textId="77777777" w:rsidR="00C64430" w:rsidRPr="002054DD" w:rsidRDefault="00C64430" w:rsidP="009D3774">
      <w:pPr>
        <w:pStyle w:val="ListParagraph"/>
        <w:numPr>
          <w:ilvl w:val="0"/>
          <w:numId w:val="17"/>
        </w:numPr>
        <w:tabs>
          <w:tab w:val="left" w:pos="720"/>
          <w:tab w:val="left" w:pos="990"/>
        </w:tabs>
        <w:rPr>
          <w:rFonts w:cs="Tahoma"/>
        </w:rPr>
      </w:pPr>
      <w:r w:rsidRPr="002054DD">
        <w:rPr>
          <w:rFonts w:cs="Tahoma"/>
        </w:rPr>
        <w:t xml:space="preserve">Agreements between Subrecipients and their contractors and subgrantees must contain the Statement of Assurances as an appendix to the legal agreements. </w:t>
      </w:r>
    </w:p>
    <w:p w14:paraId="16626B7C" w14:textId="77777777" w:rsidR="00C64430" w:rsidRPr="002054DD" w:rsidRDefault="00C30927" w:rsidP="009D3774">
      <w:pPr>
        <w:pStyle w:val="ListParagraph"/>
        <w:numPr>
          <w:ilvl w:val="0"/>
          <w:numId w:val="17"/>
        </w:numPr>
        <w:tabs>
          <w:tab w:val="left" w:pos="720"/>
          <w:tab w:val="left" w:pos="990"/>
        </w:tabs>
        <w:rPr>
          <w:rFonts w:cs="Tahoma"/>
        </w:rPr>
      </w:pPr>
      <w:r w:rsidRPr="002054DD">
        <w:rPr>
          <w:rFonts w:cs="Tahoma"/>
        </w:rPr>
        <w:t>OCD-DRU will monitor Subrecipients for their monitoring of their contractors and subgrantees.</w:t>
      </w:r>
    </w:p>
    <w:p w14:paraId="58C243B2" w14:textId="77777777" w:rsidR="000112C7" w:rsidRDefault="00FD4689" w:rsidP="009D3774">
      <w:pPr>
        <w:pStyle w:val="ListParagraph"/>
        <w:numPr>
          <w:ilvl w:val="0"/>
          <w:numId w:val="17"/>
        </w:numPr>
        <w:tabs>
          <w:tab w:val="left" w:pos="720"/>
          <w:tab w:val="left" w:pos="990"/>
        </w:tabs>
        <w:rPr>
          <w:rFonts w:cs="Tahoma"/>
        </w:rPr>
      </w:pPr>
      <w:r w:rsidRPr="002054DD">
        <w:rPr>
          <w:rFonts w:cs="Tahoma"/>
        </w:rPr>
        <w:t xml:space="preserve">Subrecipients </w:t>
      </w:r>
      <w:r w:rsidR="00DC682D" w:rsidRPr="002054DD">
        <w:rPr>
          <w:rFonts w:cs="Tahoma"/>
        </w:rPr>
        <w:t xml:space="preserve">are responsible for ensuring </w:t>
      </w:r>
      <w:proofErr w:type="gramStart"/>
      <w:r w:rsidR="00DC682D" w:rsidRPr="002054DD">
        <w:rPr>
          <w:rFonts w:cs="Tahoma"/>
        </w:rPr>
        <w:t>the</w:t>
      </w:r>
      <w:bookmarkStart w:id="0" w:name="_GoBack"/>
      <w:bookmarkEnd w:id="0"/>
      <w:r w:rsidR="00DC682D" w:rsidRPr="002054DD">
        <w:rPr>
          <w:rFonts w:cs="Tahoma"/>
        </w:rPr>
        <w:t>y</w:t>
      </w:r>
      <w:proofErr w:type="gramEnd"/>
      <w:r w:rsidR="00DC682D" w:rsidRPr="002054DD">
        <w:rPr>
          <w:rFonts w:cs="Tahoma"/>
        </w:rPr>
        <w:t xml:space="preserve">, their contractors and subgrantees </w:t>
      </w:r>
      <w:r w:rsidRPr="002054DD">
        <w:rPr>
          <w:rFonts w:cs="Tahoma"/>
        </w:rPr>
        <w:t xml:space="preserve">and Eligible Businesses comply with </w:t>
      </w:r>
      <w:r w:rsidR="00920C38" w:rsidRPr="002054DD">
        <w:rPr>
          <w:rFonts w:cs="Tahoma"/>
        </w:rPr>
        <w:t>the Louisiana Ethics Code for state expenditures. OCD-DRU will monitor Subrecipients for compliance with the Louisiana Ethics Code for state expenditures.</w:t>
      </w:r>
    </w:p>
    <w:p w14:paraId="2FABE0BA" w14:textId="77777777" w:rsidR="008C41A8" w:rsidRPr="002054DD" w:rsidRDefault="008C41A8" w:rsidP="009D3774">
      <w:pPr>
        <w:pStyle w:val="Heading2"/>
        <w:rPr>
          <w:rFonts w:eastAsia="Arial"/>
        </w:rPr>
      </w:pPr>
      <w:r w:rsidRPr="002054DD">
        <w:rPr>
          <w:rFonts w:eastAsia="Arial"/>
          <w:u w:color="000000"/>
        </w:rPr>
        <w:t>CD</w:t>
      </w:r>
      <w:r w:rsidRPr="002054DD">
        <w:rPr>
          <w:rFonts w:eastAsia="Arial"/>
          <w:spacing w:val="1"/>
          <w:u w:color="000000"/>
        </w:rPr>
        <w:t>B</w:t>
      </w:r>
      <w:r w:rsidRPr="002054DD">
        <w:rPr>
          <w:rFonts w:eastAsia="Arial"/>
          <w:u w:color="000000"/>
        </w:rPr>
        <w:t>G</w:t>
      </w:r>
      <w:r w:rsidR="00C64430" w:rsidRPr="002054DD">
        <w:rPr>
          <w:rFonts w:eastAsia="Arial"/>
          <w:u w:color="000000"/>
        </w:rPr>
        <w:t>-DR</w:t>
      </w:r>
      <w:r w:rsidRPr="002054DD">
        <w:rPr>
          <w:rFonts w:eastAsia="Arial"/>
          <w:spacing w:val="-7"/>
          <w:u w:color="000000"/>
        </w:rPr>
        <w:t xml:space="preserve"> </w:t>
      </w:r>
      <w:r w:rsidRPr="002054DD">
        <w:t>Requirements</w:t>
      </w:r>
    </w:p>
    <w:p w14:paraId="6FD909F9" w14:textId="77777777" w:rsidR="008C41A8" w:rsidRPr="002054DD" w:rsidRDefault="008C41A8" w:rsidP="009D3774">
      <w:pPr>
        <w:spacing w:after="0"/>
        <w:ind w:left="420" w:hanging="420"/>
        <w:rPr>
          <w:rFonts w:eastAsia="Arial" w:cs="Arial"/>
        </w:rPr>
      </w:pPr>
      <w:r w:rsidRPr="002054DD">
        <w:rPr>
          <w:rFonts w:eastAsia="Arial" w:cs="Arial"/>
        </w:rPr>
        <w:t>A.</w:t>
      </w:r>
      <w:r w:rsidR="00940BDE">
        <w:rPr>
          <w:rFonts w:eastAsia="Arial" w:cs="Arial"/>
        </w:rPr>
        <w:tab/>
      </w:r>
      <w:r w:rsidR="00C64430" w:rsidRPr="002054DD">
        <w:rPr>
          <w:rFonts w:cs="Tahoma"/>
        </w:rPr>
        <w:t xml:space="preserve">The </w:t>
      </w:r>
      <w:r w:rsidR="00725C16" w:rsidRPr="002054DD">
        <w:rPr>
          <w:rFonts w:cs="Tahoma"/>
        </w:rPr>
        <w:t>RLSB</w:t>
      </w:r>
      <w:r w:rsidRPr="002054DD">
        <w:rPr>
          <w:rFonts w:cs="Tahoma"/>
        </w:rPr>
        <w:t xml:space="preserve"> is funded as an eligible activity under CDBG</w:t>
      </w:r>
      <w:r w:rsidR="00C64430" w:rsidRPr="002054DD">
        <w:rPr>
          <w:rFonts w:cs="Tahoma"/>
        </w:rPr>
        <w:t>-DR</w:t>
      </w:r>
      <w:r w:rsidR="00C30927" w:rsidRPr="002054DD">
        <w:rPr>
          <w:rFonts w:cs="Tahoma"/>
        </w:rPr>
        <w:t xml:space="preserve">, per </w:t>
      </w:r>
      <w:r w:rsidR="00C64430" w:rsidRPr="002054DD">
        <w:rPr>
          <w:rFonts w:cs="Tahoma"/>
        </w:rPr>
        <w:t xml:space="preserve">Section 105(a) 15 of </w:t>
      </w:r>
      <w:r w:rsidR="00C30927" w:rsidRPr="002054DD">
        <w:rPr>
          <w:rFonts w:cs="Tahoma"/>
        </w:rPr>
        <w:t>the Housing and Community Development Act (HCDA)</w:t>
      </w:r>
      <w:r w:rsidRPr="002054DD">
        <w:rPr>
          <w:rFonts w:cs="Tahoma"/>
        </w:rPr>
        <w:t>. All requirements of the CDBG</w:t>
      </w:r>
      <w:r w:rsidR="00C64430" w:rsidRPr="002054DD">
        <w:rPr>
          <w:rFonts w:cs="Tahoma"/>
        </w:rPr>
        <w:t>-DR</w:t>
      </w:r>
      <w:r w:rsidRPr="002054DD">
        <w:rPr>
          <w:rFonts w:eastAsia="Arial" w:cs="Arial"/>
          <w:spacing w:val="36"/>
        </w:rPr>
        <w:t xml:space="preserve"> </w:t>
      </w:r>
      <w:r w:rsidRPr="002054DD">
        <w:rPr>
          <w:rFonts w:eastAsia="Arial" w:cs="Arial"/>
        </w:rPr>
        <w:t>pro</w:t>
      </w:r>
      <w:r w:rsidRPr="002054DD">
        <w:rPr>
          <w:rFonts w:eastAsia="Arial" w:cs="Arial"/>
          <w:spacing w:val="1"/>
        </w:rPr>
        <w:t>g</w:t>
      </w:r>
      <w:r w:rsidRPr="002054DD">
        <w:rPr>
          <w:rFonts w:eastAsia="Arial" w:cs="Arial"/>
        </w:rPr>
        <w:t>ram</w:t>
      </w:r>
      <w:r w:rsidRPr="002054DD">
        <w:rPr>
          <w:rFonts w:eastAsia="Arial" w:cs="Arial"/>
          <w:spacing w:val="34"/>
        </w:rPr>
        <w:t xml:space="preserve"> </w:t>
      </w:r>
      <w:r w:rsidRPr="002054DD">
        <w:rPr>
          <w:rFonts w:eastAsia="Arial" w:cs="Arial"/>
        </w:rPr>
        <w:t>that</w:t>
      </w:r>
      <w:r w:rsidRPr="002054DD">
        <w:rPr>
          <w:rFonts w:eastAsia="Arial" w:cs="Arial"/>
          <w:spacing w:val="38"/>
        </w:rPr>
        <w:t xml:space="preserve"> </w:t>
      </w:r>
      <w:r w:rsidRPr="002054DD">
        <w:rPr>
          <w:rFonts w:eastAsia="Arial" w:cs="Arial"/>
        </w:rPr>
        <w:t>re</w:t>
      </w:r>
      <w:r w:rsidRPr="002054DD">
        <w:rPr>
          <w:rFonts w:eastAsia="Arial" w:cs="Arial"/>
          <w:spacing w:val="1"/>
        </w:rPr>
        <w:t>l</w:t>
      </w:r>
      <w:r w:rsidRPr="002054DD">
        <w:rPr>
          <w:rFonts w:eastAsia="Arial" w:cs="Arial"/>
        </w:rPr>
        <w:t>ate</w:t>
      </w:r>
      <w:r w:rsidRPr="002054DD">
        <w:rPr>
          <w:rFonts w:eastAsia="Arial" w:cs="Arial"/>
          <w:spacing w:val="37"/>
        </w:rPr>
        <w:t xml:space="preserve"> </w:t>
      </w:r>
      <w:r w:rsidRPr="002054DD">
        <w:rPr>
          <w:rFonts w:eastAsia="Arial" w:cs="Arial"/>
        </w:rPr>
        <w:t>to</w:t>
      </w:r>
      <w:r w:rsidRPr="002054DD">
        <w:rPr>
          <w:rFonts w:eastAsia="Arial" w:cs="Arial"/>
          <w:spacing w:val="40"/>
        </w:rPr>
        <w:t xml:space="preserve"> </w:t>
      </w:r>
      <w:r w:rsidRPr="002054DD">
        <w:rPr>
          <w:rFonts w:eastAsia="Arial" w:cs="Arial"/>
        </w:rPr>
        <w:t>economic</w:t>
      </w:r>
      <w:r w:rsidRPr="002054DD">
        <w:rPr>
          <w:rFonts w:eastAsia="Arial" w:cs="Arial"/>
          <w:spacing w:val="-9"/>
        </w:rPr>
        <w:t xml:space="preserve"> </w:t>
      </w:r>
      <w:r w:rsidRPr="002054DD">
        <w:rPr>
          <w:rFonts w:eastAsia="Arial" w:cs="Arial"/>
          <w:spacing w:val="-1"/>
        </w:rPr>
        <w:t>d</w:t>
      </w:r>
      <w:r w:rsidRPr="002054DD">
        <w:rPr>
          <w:rFonts w:eastAsia="Arial" w:cs="Arial"/>
        </w:rPr>
        <w:t>evelopment</w:t>
      </w:r>
      <w:r w:rsidRPr="002054DD">
        <w:rPr>
          <w:rFonts w:eastAsia="Arial" w:cs="Arial"/>
          <w:spacing w:val="-12"/>
        </w:rPr>
        <w:t xml:space="preserve"> </w:t>
      </w:r>
      <w:r w:rsidRPr="002054DD">
        <w:rPr>
          <w:rFonts w:eastAsia="Arial" w:cs="Arial"/>
        </w:rPr>
        <w:t>activities</w:t>
      </w:r>
      <w:r w:rsidRPr="002054DD">
        <w:rPr>
          <w:rFonts w:eastAsia="Arial" w:cs="Arial"/>
          <w:spacing w:val="-8"/>
        </w:rPr>
        <w:t xml:space="preserve"> </w:t>
      </w:r>
      <w:r w:rsidRPr="002054DD">
        <w:rPr>
          <w:rFonts w:eastAsia="Arial" w:cs="Arial"/>
        </w:rPr>
        <w:t>are</w:t>
      </w:r>
      <w:r w:rsidRPr="002054DD">
        <w:rPr>
          <w:rFonts w:eastAsia="Arial" w:cs="Arial"/>
          <w:spacing w:val="-4"/>
        </w:rPr>
        <w:t xml:space="preserve"> </w:t>
      </w:r>
      <w:r w:rsidRPr="002054DD">
        <w:rPr>
          <w:rFonts w:eastAsia="Arial" w:cs="Arial"/>
        </w:rPr>
        <w:t>applicable</w:t>
      </w:r>
      <w:r w:rsidRPr="002054DD">
        <w:rPr>
          <w:rFonts w:eastAsia="Arial" w:cs="Arial"/>
          <w:spacing w:val="-11"/>
        </w:rPr>
        <w:t xml:space="preserve"> </w:t>
      </w:r>
      <w:r w:rsidRPr="002054DD">
        <w:rPr>
          <w:rFonts w:eastAsia="Arial" w:cs="Arial"/>
          <w:spacing w:val="-1"/>
        </w:rPr>
        <w:t>t</w:t>
      </w:r>
      <w:r w:rsidRPr="002054DD">
        <w:rPr>
          <w:rFonts w:eastAsia="Arial" w:cs="Arial"/>
        </w:rPr>
        <w:t>o</w:t>
      </w:r>
      <w:r w:rsidRPr="002054DD">
        <w:rPr>
          <w:rFonts w:eastAsia="Arial" w:cs="Arial"/>
          <w:spacing w:val="-2"/>
        </w:rPr>
        <w:t xml:space="preserve"> the </w:t>
      </w:r>
      <w:r w:rsidR="00C64430" w:rsidRPr="002054DD">
        <w:rPr>
          <w:rFonts w:eastAsia="Arial" w:cs="Arial"/>
          <w:spacing w:val="-2"/>
        </w:rPr>
        <w:t>RLSB</w:t>
      </w:r>
      <w:r w:rsidRPr="002054DD">
        <w:rPr>
          <w:rFonts w:eastAsia="Arial" w:cs="Arial"/>
          <w:spacing w:val="-2"/>
        </w:rPr>
        <w:t xml:space="preserve"> including:  </w:t>
      </w:r>
    </w:p>
    <w:p w14:paraId="74607D74" w14:textId="77777777" w:rsidR="001A1D72" w:rsidRPr="002054DD" w:rsidRDefault="002B43E4" w:rsidP="009D3774">
      <w:pPr>
        <w:pStyle w:val="ListParagraph"/>
        <w:numPr>
          <w:ilvl w:val="0"/>
          <w:numId w:val="9"/>
        </w:numPr>
        <w:spacing w:after="0"/>
        <w:ind w:left="720"/>
        <w:rPr>
          <w:rFonts w:eastAsia="Arial" w:cs="Arial"/>
        </w:rPr>
      </w:pPr>
      <w:r w:rsidRPr="002054DD">
        <w:rPr>
          <w:rFonts w:eastAsia="Arial" w:cs="Arial"/>
        </w:rPr>
        <w:t>Meeting a national objective. Subrecipients are required to collection information on e</w:t>
      </w:r>
      <w:r w:rsidR="00C30927" w:rsidRPr="002054DD">
        <w:rPr>
          <w:rFonts w:eastAsia="Arial" w:cs="Arial"/>
        </w:rPr>
        <w:t xml:space="preserve">ach </w:t>
      </w:r>
      <w:r w:rsidR="000112C7" w:rsidRPr="002054DD">
        <w:rPr>
          <w:rFonts w:eastAsia="Arial" w:cs="Arial"/>
        </w:rPr>
        <w:t xml:space="preserve">awarded </w:t>
      </w:r>
      <w:r w:rsidR="00C30927" w:rsidRPr="002054DD">
        <w:rPr>
          <w:rFonts w:eastAsia="Arial" w:cs="Arial"/>
        </w:rPr>
        <w:t>business</w:t>
      </w:r>
      <w:r w:rsidRPr="002054DD">
        <w:rPr>
          <w:rFonts w:eastAsia="Arial" w:cs="Arial"/>
        </w:rPr>
        <w:t xml:space="preserve"> to demonstrate how they</w:t>
      </w:r>
      <w:r w:rsidR="00C30927" w:rsidRPr="002054DD">
        <w:rPr>
          <w:rFonts w:eastAsia="Arial" w:cs="Arial"/>
        </w:rPr>
        <w:t xml:space="preserve"> meet one of the following national objectives: </w:t>
      </w:r>
    </w:p>
    <w:p w14:paraId="34B9CFD7" w14:textId="77777777" w:rsidR="001A1D72" w:rsidRPr="002054DD" w:rsidRDefault="008C41A8" w:rsidP="009D3774">
      <w:pPr>
        <w:pStyle w:val="ListParagraph"/>
        <w:numPr>
          <w:ilvl w:val="0"/>
          <w:numId w:val="18"/>
        </w:numPr>
        <w:spacing w:after="0"/>
        <w:ind w:left="1080"/>
        <w:rPr>
          <w:rFonts w:eastAsia="Arial" w:cs="Arial"/>
        </w:rPr>
      </w:pPr>
      <w:r w:rsidRPr="002054DD">
        <w:rPr>
          <w:rFonts w:eastAsia="Arial" w:cs="Arial"/>
        </w:rPr>
        <w:t>Benefit</w:t>
      </w:r>
      <w:r w:rsidRPr="002054DD">
        <w:rPr>
          <w:rFonts w:eastAsia="Arial" w:cs="Arial"/>
          <w:spacing w:val="8"/>
        </w:rPr>
        <w:t xml:space="preserve"> </w:t>
      </w:r>
      <w:r w:rsidRPr="002054DD">
        <w:rPr>
          <w:rFonts w:eastAsia="Arial" w:cs="Arial"/>
          <w:spacing w:val="1"/>
        </w:rPr>
        <w:t>t</w:t>
      </w:r>
      <w:r w:rsidRPr="002054DD">
        <w:rPr>
          <w:rFonts w:eastAsia="Arial" w:cs="Arial"/>
        </w:rPr>
        <w:t>o</w:t>
      </w:r>
      <w:r w:rsidRPr="002054DD">
        <w:rPr>
          <w:rFonts w:eastAsia="Arial" w:cs="Arial"/>
          <w:spacing w:val="13"/>
        </w:rPr>
        <w:t xml:space="preserve"> </w:t>
      </w:r>
      <w:r w:rsidRPr="002054DD">
        <w:rPr>
          <w:rFonts w:eastAsia="Arial" w:cs="Arial"/>
        </w:rPr>
        <w:t>Low</w:t>
      </w:r>
      <w:r w:rsidRPr="002054DD">
        <w:rPr>
          <w:rFonts w:eastAsia="Arial" w:cs="Arial"/>
          <w:spacing w:val="11"/>
        </w:rPr>
        <w:t xml:space="preserve"> </w:t>
      </w:r>
      <w:r w:rsidRPr="002054DD">
        <w:rPr>
          <w:rFonts w:eastAsia="Arial" w:cs="Arial"/>
        </w:rPr>
        <w:t>and</w:t>
      </w:r>
      <w:r w:rsidRPr="002054DD">
        <w:rPr>
          <w:rFonts w:eastAsia="Arial" w:cs="Arial"/>
          <w:spacing w:val="12"/>
        </w:rPr>
        <w:t xml:space="preserve"> </w:t>
      </w:r>
      <w:r w:rsidRPr="002054DD">
        <w:rPr>
          <w:rFonts w:eastAsia="Arial" w:cs="Arial"/>
        </w:rPr>
        <w:t>Moderate</w:t>
      </w:r>
      <w:r w:rsidRPr="002054DD">
        <w:rPr>
          <w:rFonts w:eastAsia="Arial" w:cs="Arial"/>
          <w:spacing w:val="6"/>
        </w:rPr>
        <w:t xml:space="preserve"> </w:t>
      </w:r>
      <w:r w:rsidRPr="002054DD">
        <w:rPr>
          <w:rFonts w:eastAsia="Arial" w:cs="Arial"/>
        </w:rPr>
        <w:t>I</w:t>
      </w:r>
      <w:r w:rsidRPr="002054DD">
        <w:rPr>
          <w:rFonts w:eastAsia="Arial" w:cs="Arial"/>
          <w:spacing w:val="2"/>
        </w:rPr>
        <w:t>n</w:t>
      </w:r>
      <w:r w:rsidRPr="002054DD">
        <w:rPr>
          <w:rFonts w:eastAsia="Arial" w:cs="Arial"/>
        </w:rPr>
        <w:t>come</w:t>
      </w:r>
      <w:r w:rsidRPr="002054DD">
        <w:rPr>
          <w:rFonts w:eastAsia="Arial" w:cs="Arial"/>
          <w:spacing w:val="8"/>
        </w:rPr>
        <w:t xml:space="preserve"> </w:t>
      </w:r>
      <w:r w:rsidRPr="002054DD">
        <w:rPr>
          <w:rFonts w:eastAsia="Arial" w:cs="Arial"/>
        </w:rPr>
        <w:t>persons</w:t>
      </w:r>
      <w:r w:rsidR="001A1D72" w:rsidRPr="002054DD">
        <w:rPr>
          <w:rFonts w:eastAsia="Arial" w:cs="Arial"/>
          <w:spacing w:val="7"/>
        </w:rPr>
        <w:t xml:space="preserve">, </w:t>
      </w:r>
      <w:r w:rsidRPr="002054DD">
        <w:rPr>
          <w:rFonts w:eastAsia="Arial" w:cs="Arial"/>
        </w:rPr>
        <w:t>job</w:t>
      </w:r>
      <w:r w:rsidR="00C30927" w:rsidRPr="002054DD">
        <w:rPr>
          <w:rFonts w:eastAsia="Arial" w:cs="Arial"/>
        </w:rPr>
        <w:t xml:space="preserve"> </w:t>
      </w:r>
      <w:r w:rsidR="001A1D72" w:rsidRPr="002054DD">
        <w:rPr>
          <w:rFonts w:eastAsia="Arial" w:cs="Arial"/>
        </w:rPr>
        <w:t>creation;</w:t>
      </w:r>
    </w:p>
    <w:p w14:paraId="576738F4" w14:textId="77777777" w:rsidR="001A1D72" w:rsidRPr="002054DD" w:rsidRDefault="001A1D72" w:rsidP="009D3774">
      <w:pPr>
        <w:pStyle w:val="ListParagraph"/>
        <w:numPr>
          <w:ilvl w:val="0"/>
          <w:numId w:val="18"/>
        </w:numPr>
        <w:spacing w:after="0"/>
        <w:ind w:left="1080"/>
        <w:rPr>
          <w:rFonts w:eastAsia="Arial" w:cs="Arial"/>
          <w:spacing w:val="-9"/>
        </w:rPr>
      </w:pPr>
      <w:r w:rsidRPr="002054DD">
        <w:rPr>
          <w:rFonts w:eastAsia="Arial" w:cs="Arial"/>
        </w:rPr>
        <w:t>Benefit</w:t>
      </w:r>
      <w:r w:rsidRPr="002054DD">
        <w:rPr>
          <w:rFonts w:eastAsia="Arial" w:cs="Arial"/>
          <w:spacing w:val="8"/>
        </w:rPr>
        <w:t xml:space="preserve"> </w:t>
      </w:r>
      <w:r w:rsidRPr="002054DD">
        <w:rPr>
          <w:rFonts w:eastAsia="Arial" w:cs="Arial"/>
          <w:spacing w:val="1"/>
        </w:rPr>
        <w:t>t</w:t>
      </w:r>
      <w:r w:rsidRPr="002054DD">
        <w:rPr>
          <w:rFonts w:eastAsia="Arial" w:cs="Arial"/>
        </w:rPr>
        <w:t>o</w:t>
      </w:r>
      <w:r w:rsidRPr="002054DD">
        <w:rPr>
          <w:rFonts w:eastAsia="Arial" w:cs="Arial"/>
          <w:spacing w:val="13"/>
        </w:rPr>
        <w:t xml:space="preserve"> </w:t>
      </w:r>
      <w:r w:rsidRPr="002054DD">
        <w:rPr>
          <w:rFonts w:eastAsia="Arial" w:cs="Arial"/>
        </w:rPr>
        <w:t>Low</w:t>
      </w:r>
      <w:r w:rsidRPr="002054DD">
        <w:rPr>
          <w:rFonts w:eastAsia="Arial" w:cs="Arial"/>
          <w:spacing w:val="11"/>
        </w:rPr>
        <w:t xml:space="preserve"> </w:t>
      </w:r>
      <w:r w:rsidRPr="002054DD">
        <w:rPr>
          <w:rFonts w:eastAsia="Arial" w:cs="Arial"/>
        </w:rPr>
        <w:t>and</w:t>
      </w:r>
      <w:r w:rsidRPr="002054DD">
        <w:rPr>
          <w:rFonts w:eastAsia="Arial" w:cs="Arial"/>
          <w:spacing w:val="12"/>
        </w:rPr>
        <w:t xml:space="preserve"> </w:t>
      </w:r>
      <w:r w:rsidRPr="002054DD">
        <w:rPr>
          <w:rFonts w:eastAsia="Arial" w:cs="Arial"/>
        </w:rPr>
        <w:t>Moderate</w:t>
      </w:r>
      <w:r w:rsidRPr="002054DD">
        <w:rPr>
          <w:rFonts w:eastAsia="Arial" w:cs="Arial"/>
          <w:spacing w:val="6"/>
        </w:rPr>
        <w:t xml:space="preserve"> </w:t>
      </w:r>
      <w:r w:rsidRPr="002054DD">
        <w:rPr>
          <w:rFonts w:eastAsia="Arial" w:cs="Arial"/>
        </w:rPr>
        <w:t>I</w:t>
      </w:r>
      <w:r w:rsidRPr="002054DD">
        <w:rPr>
          <w:rFonts w:eastAsia="Arial" w:cs="Arial"/>
          <w:spacing w:val="2"/>
        </w:rPr>
        <w:t>n</w:t>
      </w:r>
      <w:r w:rsidRPr="002054DD">
        <w:rPr>
          <w:rFonts w:eastAsia="Arial" w:cs="Arial"/>
        </w:rPr>
        <w:t>come</w:t>
      </w:r>
      <w:r w:rsidRPr="002054DD">
        <w:rPr>
          <w:rFonts w:eastAsia="Arial" w:cs="Arial"/>
          <w:spacing w:val="8"/>
        </w:rPr>
        <w:t xml:space="preserve"> </w:t>
      </w:r>
      <w:r w:rsidRPr="002054DD">
        <w:rPr>
          <w:rFonts w:eastAsia="Arial" w:cs="Arial"/>
        </w:rPr>
        <w:t>persons, job</w:t>
      </w:r>
      <w:r w:rsidR="008C41A8" w:rsidRPr="002054DD">
        <w:rPr>
          <w:rFonts w:eastAsia="Arial" w:cs="Arial"/>
        </w:rPr>
        <w:t xml:space="preserve"> retention</w:t>
      </w:r>
      <w:r w:rsidRPr="002054DD">
        <w:rPr>
          <w:rFonts w:eastAsia="Arial" w:cs="Arial"/>
        </w:rPr>
        <w:t>;</w:t>
      </w:r>
    </w:p>
    <w:p w14:paraId="2E00DE48" w14:textId="77777777" w:rsidR="001A1D72" w:rsidRPr="002054DD" w:rsidRDefault="001A1D72" w:rsidP="009D3774">
      <w:pPr>
        <w:pStyle w:val="ListParagraph"/>
        <w:numPr>
          <w:ilvl w:val="0"/>
          <w:numId w:val="18"/>
        </w:numPr>
        <w:spacing w:after="0"/>
        <w:ind w:left="1080"/>
        <w:rPr>
          <w:rFonts w:eastAsia="Arial" w:cs="Arial"/>
        </w:rPr>
      </w:pPr>
      <w:r w:rsidRPr="002054DD">
        <w:rPr>
          <w:rFonts w:eastAsia="Arial" w:cs="Arial"/>
        </w:rPr>
        <w:t>Benefit</w:t>
      </w:r>
      <w:r w:rsidRPr="002054DD">
        <w:rPr>
          <w:rFonts w:eastAsia="Arial" w:cs="Arial"/>
          <w:spacing w:val="8"/>
        </w:rPr>
        <w:t xml:space="preserve"> </w:t>
      </w:r>
      <w:r w:rsidRPr="002054DD">
        <w:rPr>
          <w:rFonts w:eastAsia="Arial" w:cs="Arial"/>
          <w:spacing w:val="1"/>
        </w:rPr>
        <w:t>t</w:t>
      </w:r>
      <w:r w:rsidRPr="002054DD">
        <w:rPr>
          <w:rFonts w:eastAsia="Arial" w:cs="Arial"/>
        </w:rPr>
        <w:t>o</w:t>
      </w:r>
      <w:r w:rsidRPr="002054DD">
        <w:rPr>
          <w:rFonts w:eastAsia="Arial" w:cs="Arial"/>
          <w:spacing w:val="13"/>
        </w:rPr>
        <w:t xml:space="preserve"> </w:t>
      </w:r>
      <w:r w:rsidRPr="002054DD">
        <w:rPr>
          <w:rFonts w:eastAsia="Arial" w:cs="Arial"/>
        </w:rPr>
        <w:t>Low</w:t>
      </w:r>
      <w:r w:rsidRPr="002054DD">
        <w:rPr>
          <w:rFonts w:eastAsia="Arial" w:cs="Arial"/>
          <w:spacing w:val="11"/>
        </w:rPr>
        <w:t xml:space="preserve"> </w:t>
      </w:r>
      <w:r w:rsidRPr="002054DD">
        <w:rPr>
          <w:rFonts w:eastAsia="Arial" w:cs="Arial"/>
        </w:rPr>
        <w:t>and</w:t>
      </w:r>
      <w:r w:rsidRPr="002054DD">
        <w:rPr>
          <w:rFonts w:eastAsia="Arial" w:cs="Arial"/>
          <w:spacing w:val="12"/>
        </w:rPr>
        <w:t xml:space="preserve"> </w:t>
      </w:r>
      <w:r w:rsidRPr="002054DD">
        <w:rPr>
          <w:rFonts w:eastAsia="Arial" w:cs="Arial"/>
        </w:rPr>
        <w:t>Moderate</w:t>
      </w:r>
      <w:r w:rsidRPr="002054DD">
        <w:rPr>
          <w:rFonts w:eastAsia="Arial" w:cs="Arial"/>
          <w:spacing w:val="6"/>
        </w:rPr>
        <w:t xml:space="preserve"> </w:t>
      </w:r>
      <w:r w:rsidRPr="002054DD">
        <w:rPr>
          <w:rFonts w:eastAsia="Arial" w:cs="Arial"/>
        </w:rPr>
        <w:t>I</w:t>
      </w:r>
      <w:r w:rsidRPr="002054DD">
        <w:rPr>
          <w:rFonts w:eastAsia="Arial" w:cs="Arial"/>
          <w:spacing w:val="2"/>
        </w:rPr>
        <w:t>n</w:t>
      </w:r>
      <w:r w:rsidRPr="002054DD">
        <w:rPr>
          <w:rFonts w:eastAsia="Arial" w:cs="Arial"/>
        </w:rPr>
        <w:t>come</w:t>
      </w:r>
      <w:r w:rsidRPr="002054DD">
        <w:rPr>
          <w:rFonts w:eastAsia="Arial" w:cs="Arial"/>
          <w:spacing w:val="8"/>
        </w:rPr>
        <w:t xml:space="preserve"> </w:t>
      </w:r>
      <w:r w:rsidRPr="002054DD">
        <w:rPr>
          <w:rFonts w:eastAsia="Arial" w:cs="Arial"/>
        </w:rPr>
        <w:t>persons,</w:t>
      </w:r>
      <w:r w:rsidRPr="002054DD">
        <w:rPr>
          <w:rFonts w:eastAsia="Arial" w:cs="Arial"/>
          <w:spacing w:val="-9"/>
        </w:rPr>
        <w:t xml:space="preserve"> </w:t>
      </w:r>
      <w:r w:rsidR="008C41A8" w:rsidRPr="002054DD">
        <w:rPr>
          <w:rFonts w:eastAsia="Arial" w:cs="Arial"/>
        </w:rPr>
        <w:t>area</w:t>
      </w:r>
      <w:r w:rsidR="008C41A8" w:rsidRPr="002054DD">
        <w:rPr>
          <w:rFonts w:eastAsia="Arial" w:cs="Arial"/>
          <w:spacing w:val="-4"/>
        </w:rPr>
        <w:t xml:space="preserve"> </w:t>
      </w:r>
      <w:r w:rsidR="008C41A8" w:rsidRPr="002054DD">
        <w:rPr>
          <w:rFonts w:eastAsia="Arial" w:cs="Arial"/>
        </w:rPr>
        <w:t>wide</w:t>
      </w:r>
      <w:r w:rsidR="008C41A8" w:rsidRPr="002054DD">
        <w:rPr>
          <w:rFonts w:eastAsia="Arial" w:cs="Arial"/>
          <w:spacing w:val="-5"/>
        </w:rPr>
        <w:t xml:space="preserve"> </w:t>
      </w:r>
      <w:r w:rsidR="008C41A8" w:rsidRPr="002054DD">
        <w:rPr>
          <w:rFonts w:eastAsia="Arial" w:cs="Arial"/>
        </w:rPr>
        <w:t>benefit</w:t>
      </w:r>
      <w:r w:rsidRPr="002054DD">
        <w:rPr>
          <w:rFonts w:eastAsia="Arial" w:cs="Arial"/>
        </w:rPr>
        <w:t>;</w:t>
      </w:r>
    </w:p>
    <w:p w14:paraId="725C2A5F" w14:textId="77777777" w:rsidR="001A1D72" w:rsidRPr="002054DD" w:rsidRDefault="001A1D72" w:rsidP="009D3774">
      <w:pPr>
        <w:pStyle w:val="ListParagraph"/>
        <w:numPr>
          <w:ilvl w:val="0"/>
          <w:numId w:val="18"/>
        </w:numPr>
        <w:spacing w:after="0"/>
        <w:ind w:left="1080"/>
        <w:rPr>
          <w:rFonts w:eastAsia="Arial" w:cs="Arial"/>
        </w:rPr>
      </w:pPr>
      <w:r w:rsidRPr="002054DD">
        <w:rPr>
          <w:rFonts w:eastAsia="Arial" w:cs="Arial"/>
        </w:rPr>
        <w:t>Benefit</w:t>
      </w:r>
      <w:r w:rsidRPr="002054DD">
        <w:rPr>
          <w:rFonts w:eastAsia="Arial" w:cs="Arial"/>
          <w:spacing w:val="8"/>
        </w:rPr>
        <w:t xml:space="preserve"> </w:t>
      </w:r>
      <w:r w:rsidRPr="002054DD">
        <w:rPr>
          <w:rFonts w:eastAsia="Arial" w:cs="Arial"/>
          <w:spacing w:val="1"/>
        </w:rPr>
        <w:t>t</w:t>
      </w:r>
      <w:r w:rsidRPr="002054DD">
        <w:rPr>
          <w:rFonts w:eastAsia="Arial" w:cs="Arial"/>
        </w:rPr>
        <w:t>o</w:t>
      </w:r>
      <w:r w:rsidRPr="002054DD">
        <w:rPr>
          <w:rFonts w:eastAsia="Arial" w:cs="Arial"/>
          <w:spacing w:val="13"/>
        </w:rPr>
        <w:t xml:space="preserve"> </w:t>
      </w:r>
      <w:r w:rsidRPr="002054DD">
        <w:rPr>
          <w:rFonts w:eastAsia="Arial" w:cs="Arial"/>
        </w:rPr>
        <w:t>Low</w:t>
      </w:r>
      <w:r w:rsidRPr="002054DD">
        <w:rPr>
          <w:rFonts w:eastAsia="Arial" w:cs="Arial"/>
          <w:spacing w:val="11"/>
        </w:rPr>
        <w:t xml:space="preserve"> </w:t>
      </w:r>
      <w:r w:rsidRPr="002054DD">
        <w:rPr>
          <w:rFonts w:eastAsia="Arial" w:cs="Arial"/>
        </w:rPr>
        <w:t>and</w:t>
      </w:r>
      <w:r w:rsidRPr="002054DD">
        <w:rPr>
          <w:rFonts w:eastAsia="Arial" w:cs="Arial"/>
          <w:spacing w:val="12"/>
        </w:rPr>
        <w:t xml:space="preserve"> </w:t>
      </w:r>
      <w:r w:rsidRPr="002054DD">
        <w:rPr>
          <w:rFonts w:eastAsia="Arial" w:cs="Arial"/>
        </w:rPr>
        <w:t>Moderate</w:t>
      </w:r>
      <w:r w:rsidRPr="002054DD">
        <w:rPr>
          <w:rFonts w:eastAsia="Arial" w:cs="Arial"/>
          <w:spacing w:val="6"/>
        </w:rPr>
        <w:t xml:space="preserve"> </w:t>
      </w:r>
      <w:r w:rsidRPr="002054DD">
        <w:rPr>
          <w:rFonts w:eastAsia="Arial" w:cs="Arial"/>
        </w:rPr>
        <w:t>I</w:t>
      </w:r>
      <w:r w:rsidRPr="002054DD">
        <w:rPr>
          <w:rFonts w:eastAsia="Arial" w:cs="Arial"/>
          <w:spacing w:val="2"/>
        </w:rPr>
        <w:t>n</w:t>
      </w:r>
      <w:r w:rsidRPr="002054DD">
        <w:rPr>
          <w:rFonts w:eastAsia="Arial" w:cs="Arial"/>
        </w:rPr>
        <w:t>come</w:t>
      </w:r>
      <w:r w:rsidRPr="002054DD">
        <w:rPr>
          <w:rFonts w:eastAsia="Arial" w:cs="Arial"/>
          <w:spacing w:val="8"/>
        </w:rPr>
        <w:t xml:space="preserve"> </w:t>
      </w:r>
      <w:r w:rsidRPr="002054DD">
        <w:rPr>
          <w:rFonts w:eastAsia="Arial" w:cs="Arial"/>
        </w:rPr>
        <w:t xml:space="preserve">persons, </w:t>
      </w:r>
      <w:r w:rsidR="00A120C6" w:rsidRPr="002054DD">
        <w:rPr>
          <w:rFonts w:eastAsia="Arial" w:cs="Arial"/>
        </w:rPr>
        <w:t>limited clientele</w:t>
      </w:r>
      <w:r w:rsidR="00C30927" w:rsidRPr="002054DD">
        <w:rPr>
          <w:rFonts w:eastAsia="Arial" w:cs="Arial"/>
        </w:rPr>
        <w:t xml:space="preserve"> </w:t>
      </w:r>
      <w:r w:rsidRPr="002054DD">
        <w:rPr>
          <w:rFonts w:eastAsia="Arial" w:cs="Arial"/>
        </w:rPr>
        <w:t xml:space="preserve">(assistance to microenterprises whose owners are LMI); </w:t>
      </w:r>
      <w:r w:rsidR="00C30927" w:rsidRPr="002054DD">
        <w:rPr>
          <w:rFonts w:eastAsia="Arial" w:cs="Arial"/>
        </w:rPr>
        <w:t xml:space="preserve">OR </w:t>
      </w:r>
    </w:p>
    <w:p w14:paraId="54D283E2" w14:textId="77777777" w:rsidR="008C41A8" w:rsidRPr="002054DD" w:rsidRDefault="00C30927" w:rsidP="009D3774">
      <w:pPr>
        <w:pStyle w:val="ListParagraph"/>
        <w:numPr>
          <w:ilvl w:val="0"/>
          <w:numId w:val="18"/>
        </w:numPr>
        <w:spacing w:after="0"/>
        <w:ind w:left="1080"/>
        <w:rPr>
          <w:rFonts w:eastAsia="Arial" w:cs="Arial"/>
        </w:rPr>
      </w:pPr>
      <w:r w:rsidRPr="002054DD">
        <w:rPr>
          <w:rFonts w:eastAsia="Arial" w:cs="Arial"/>
        </w:rPr>
        <w:lastRenderedPageBreak/>
        <w:t>Urgent Need</w:t>
      </w:r>
    </w:p>
    <w:p w14:paraId="2B1A5B3B" w14:textId="77777777" w:rsidR="008C41A8" w:rsidRPr="002054DD" w:rsidRDefault="008C41A8" w:rsidP="009D3774">
      <w:pPr>
        <w:pStyle w:val="ListParagraph"/>
        <w:numPr>
          <w:ilvl w:val="0"/>
          <w:numId w:val="9"/>
        </w:numPr>
        <w:spacing w:after="0"/>
        <w:ind w:left="720"/>
        <w:rPr>
          <w:rFonts w:eastAsia="Arial" w:cs="Arial"/>
        </w:rPr>
      </w:pPr>
      <w:r w:rsidRPr="002054DD">
        <w:rPr>
          <w:rFonts w:eastAsia="Arial" w:cs="Arial"/>
        </w:rPr>
        <w:t>Guidelines for</w:t>
      </w:r>
      <w:r w:rsidRPr="002054DD">
        <w:rPr>
          <w:rFonts w:eastAsia="Arial" w:cs="Arial"/>
          <w:spacing w:val="7"/>
        </w:rPr>
        <w:t xml:space="preserve"> </w:t>
      </w:r>
      <w:r w:rsidRPr="002054DD">
        <w:rPr>
          <w:rFonts w:eastAsia="Arial" w:cs="Arial"/>
        </w:rPr>
        <w:t>evalua</w:t>
      </w:r>
      <w:r w:rsidRPr="002054DD">
        <w:rPr>
          <w:rFonts w:eastAsia="Arial" w:cs="Arial"/>
          <w:spacing w:val="1"/>
        </w:rPr>
        <w:t>t</w:t>
      </w:r>
      <w:r w:rsidRPr="002054DD">
        <w:rPr>
          <w:rFonts w:eastAsia="Arial" w:cs="Arial"/>
        </w:rPr>
        <w:t>ing and</w:t>
      </w:r>
      <w:r w:rsidRPr="002054DD">
        <w:rPr>
          <w:rFonts w:eastAsia="Arial" w:cs="Arial"/>
          <w:spacing w:val="6"/>
        </w:rPr>
        <w:t xml:space="preserve"> </w:t>
      </w:r>
      <w:r w:rsidRPr="002054DD">
        <w:rPr>
          <w:rFonts w:eastAsia="Arial" w:cs="Arial"/>
        </w:rPr>
        <w:t>selecting</w:t>
      </w:r>
      <w:r w:rsidRPr="002054DD">
        <w:rPr>
          <w:rFonts w:eastAsia="Arial" w:cs="Arial"/>
          <w:spacing w:val="1"/>
        </w:rPr>
        <w:t xml:space="preserve"> </w:t>
      </w:r>
      <w:r w:rsidRPr="002054DD">
        <w:rPr>
          <w:rFonts w:eastAsia="Arial" w:cs="Arial"/>
        </w:rPr>
        <w:t>econ</w:t>
      </w:r>
      <w:r w:rsidRPr="002054DD">
        <w:rPr>
          <w:rFonts w:eastAsia="Arial" w:cs="Arial"/>
          <w:spacing w:val="-1"/>
        </w:rPr>
        <w:t>o</w:t>
      </w:r>
      <w:r w:rsidRPr="002054DD">
        <w:rPr>
          <w:rFonts w:eastAsia="Arial" w:cs="Arial"/>
        </w:rPr>
        <w:t>mic</w:t>
      </w:r>
      <w:r w:rsidRPr="002054DD">
        <w:rPr>
          <w:rFonts w:eastAsia="Arial" w:cs="Arial"/>
          <w:spacing w:val="1"/>
        </w:rPr>
        <w:t xml:space="preserve"> </w:t>
      </w:r>
      <w:r w:rsidRPr="002054DD">
        <w:rPr>
          <w:rFonts w:eastAsia="Arial" w:cs="Arial"/>
        </w:rPr>
        <w:t>develo</w:t>
      </w:r>
      <w:r w:rsidRPr="002054DD">
        <w:rPr>
          <w:rFonts w:eastAsia="Arial" w:cs="Arial"/>
          <w:spacing w:val="1"/>
        </w:rPr>
        <w:t>p</w:t>
      </w:r>
      <w:r w:rsidRPr="002054DD">
        <w:rPr>
          <w:rFonts w:eastAsia="Arial" w:cs="Arial"/>
        </w:rPr>
        <w:t>ment</w:t>
      </w:r>
      <w:r w:rsidRPr="002054DD">
        <w:rPr>
          <w:rFonts w:eastAsia="Arial" w:cs="Arial"/>
          <w:spacing w:val="-3"/>
        </w:rPr>
        <w:t xml:space="preserve"> </w:t>
      </w:r>
      <w:r w:rsidRPr="002054DD">
        <w:rPr>
          <w:rFonts w:eastAsia="Arial" w:cs="Arial"/>
        </w:rPr>
        <w:t>projects</w:t>
      </w:r>
      <w:r w:rsidR="001A1D72" w:rsidRPr="002054DD">
        <w:rPr>
          <w:rFonts w:eastAsia="Arial" w:cs="Arial"/>
        </w:rPr>
        <w:t>, as per</w:t>
      </w:r>
      <w:r w:rsidRPr="002054DD">
        <w:rPr>
          <w:rFonts w:eastAsia="Arial" w:cs="Arial"/>
          <w:spacing w:val="2"/>
        </w:rPr>
        <w:t xml:space="preserve"> </w:t>
      </w:r>
      <w:r w:rsidRPr="002054DD">
        <w:rPr>
          <w:rFonts w:eastAsia="Arial" w:cs="Arial"/>
        </w:rPr>
        <w:t>24</w:t>
      </w:r>
      <w:r w:rsidRPr="002054DD">
        <w:rPr>
          <w:rFonts w:eastAsia="Arial" w:cs="Arial"/>
          <w:spacing w:val="8"/>
        </w:rPr>
        <w:t xml:space="preserve"> </w:t>
      </w:r>
      <w:r w:rsidRPr="002054DD">
        <w:rPr>
          <w:rFonts w:eastAsia="Arial" w:cs="Arial"/>
        </w:rPr>
        <w:t>CFR</w:t>
      </w:r>
      <w:r w:rsidR="001A1D72" w:rsidRPr="002054DD">
        <w:rPr>
          <w:rFonts w:eastAsia="Arial" w:cs="Arial"/>
        </w:rPr>
        <w:t xml:space="preserve"> </w:t>
      </w:r>
      <w:r w:rsidRPr="002054DD">
        <w:rPr>
          <w:rFonts w:eastAsia="Arial" w:cs="Arial"/>
        </w:rPr>
        <w:t>570.209</w:t>
      </w:r>
      <w:r w:rsidR="00C30927" w:rsidRPr="002054DD">
        <w:rPr>
          <w:rFonts w:eastAsia="Arial" w:cs="Arial"/>
        </w:rPr>
        <w:t xml:space="preserve">, </w:t>
      </w:r>
      <w:r w:rsidR="001A1D72" w:rsidRPr="002054DD">
        <w:rPr>
          <w:rFonts w:eastAsia="Arial" w:cs="Arial"/>
        </w:rPr>
        <w:t xml:space="preserve">and </w:t>
      </w:r>
      <w:r w:rsidR="006A63D8" w:rsidRPr="002054DD">
        <w:rPr>
          <w:rFonts w:eastAsia="Arial" w:cs="Arial"/>
        </w:rPr>
        <w:t>subject to the alternative requirements listed in the applicable disaster recovery waivers</w:t>
      </w:r>
    </w:p>
    <w:p w14:paraId="2D2AB004" w14:textId="77777777" w:rsidR="008C41A8" w:rsidRPr="002054DD" w:rsidRDefault="008C41A8" w:rsidP="009D3774">
      <w:pPr>
        <w:pStyle w:val="ListParagraph"/>
        <w:numPr>
          <w:ilvl w:val="0"/>
          <w:numId w:val="9"/>
        </w:numPr>
        <w:spacing w:after="0"/>
        <w:ind w:left="720"/>
        <w:rPr>
          <w:rFonts w:eastAsia="Arial" w:cs="Arial"/>
        </w:rPr>
      </w:pPr>
      <w:r w:rsidRPr="002054DD">
        <w:rPr>
          <w:rFonts w:eastAsia="Arial" w:cs="Arial"/>
        </w:rPr>
        <w:t>Other</w:t>
      </w:r>
      <w:r w:rsidRPr="002054DD">
        <w:rPr>
          <w:rFonts w:eastAsia="Arial" w:cs="Arial"/>
          <w:spacing w:val="-5"/>
        </w:rPr>
        <w:t xml:space="preserve"> </w:t>
      </w:r>
      <w:r w:rsidRPr="002054DD">
        <w:rPr>
          <w:rFonts w:eastAsia="Arial" w:cs="Arial"/>
        </w:rPr>
        <w:t>program</w:t>
      </w:r>
      <w:r w:rsidRPr="002054DD">
        <w:rPr>
          <w:rFonts w:eastAsia="Arial" w:cs="Arial"/>
          <w:spacing w:val="-8"/>
        </w:rPr>
        <w:t xml:space="preserve"> </w:t>
      </w:r>
      <w:r w:rsidRPr="002054DD">
        <w:rPr>
          <w:rFonts w:eastAsia="Arial" w:cs="Arial"/>
        </w:rPr>
        <w:t>requirements</w:t>
      </w:r>
      <w:r w:rsidR="001A1D72" w:rsidRPr="002054DD">
        <w:rPr>
          <w:rFonts w:eastAsia="Arial" w:cs="Arial"/>
        </w:rPr>
        <w:t>, as applicable</w:t>
      </w:r>
      <w:r w:rsidRPr="002054DD">
        <w:rPr>
          <w:rFonts w:eastAsia="Arial" w:cs="Arial"/>
          <w:spacing w:val="-13"/>
        </w:rPr>
        <w:t xml:space="preserve"> </w:t>
      </w:r>
      <w:r w:rsidRPr="002054DD">
        <w:rPr>
          <w:rFonts w:eastAsia="Arial" w:cs="Arial"/>
        </w:rPr>
        <w:t>--</w:t>
      </w:r>
      <w:r w:rsidRPr="002054DD">
        <w:rPr>
          <w:rFonts w:eastAsia="Arial" w:cs="Arial"/>
          <w:spacing w:val="-1"/>
        </w:rPr>
        <w:t xml:space="preserve"> </w:t>
      </w:r>
      <w:r w:rsidRPr="002054DD">
        <w:rPr>
          <w:rFonts w:eastAsia="Arial" w:cs="Arial"/>
        </w:rPr>
        <w:t>24</w:t>
      </w:r>
      <w:r w:rsidRPr="002054DD">
        <w:rPr>
          <w:rFonts w:eastAsia="Arial" w:cs="Arial"/>
          <w:spacing w:val="-2"/>
        </w:rPr>
        <w:t xml:space="preserve"> </w:t>
      </w:r>
      <w:r w:rsidRPr="002054DD">
        <w:rPr>
          <w:rFonts w:eastAsia="Arial" w:cs="Arial"/>
        </w:rPr>
        <w:t>CFR</w:t>
      </w:r>
      <w:r w:rsidRPr="002054DD">
        <w:rPr>
          <w:rFonts w:eastAsia="Arial" w:cs="Arial"/>
          <w:spacing w:val="-5"/>
        </w:rPr>
        <w:t xml:space="preserve"> </w:t>
      </w:r>
      <w:r w:rsidRPr="002054DD">
        <w:rPr>
          <w:rFonts w:eastAsia="Arial" w:cs="Arial"/>
        </w:rPr>
        <w:t>570.601</w:t>
      </w:r>
      <w:r w:rsidRPr="002054DD">
        <w:rPr>
          <w:rFonts w:eastAsia="Arial" w:cs="Arial"/>
          <w:spacing w:val="-8"/>
        </w:rPr>
        <w:t xml:space="preserve"> </w:t>
      </w:r>
      <w:r w:rsidRPr="002054DD">
        <w:rPr>
          <w:rFonts w:eastAsia="Arial" w:cs="Arial"/>
        </w:rPr>
        <w:t>(Sub</w:t>
      </w:r>
      <w:r w:rsidRPr="002054DD">
        <w:rPr>
          <w:rFonts w:eastAsia="Arial" w:cs="Arial"/>
          <w:spacing w:val="-5"/>
        </w:rPr>
        <w:t xml:space="preserve"> </w:t>
      </w:r>
      <w:r w:rsidRPr="002054DD">
        <w:rPr>
          <w:rFonts w:eastAsia="Arial" w:cs="Arial"/>
        </w:rPr>
        <w:t>part</w:t>
      </w:r>
      <w:r w:rsidRPr="002054DD">
        <w:rPr>
          <w:rFonts w:eastAsia="Arial" w:cs="Arial"/>
          <w:spacing w:val="-4"/>
        </w:rPr>
        <w:t xml:space="preserve"> </w:t>
      </w:r>
      <w:r w:rsidRPr="002054DD">
        <w:rPr>
          <w:rFonts w:eastAsia="Arial" w:cs="Arial"/>
        </w:rPr>
        <w:t>K)</w:t>
      </w:r>
    </w:p>
    <w:p w14:paraId="59AF4B2A" w14:textId="77777777" w:rsidR="008C41A8" w:rsidRPr="002054DD" w:rsidRDefault="008C41A8" w:rsidP="009D3774">
      <w:pPr>
        <w:pStyle w:val="ListParagraph"/>
        <w:numPr>
          <w:ilvl w:val="0"/>
          <w:numId w:val="9"/>
        </w:numPr>
        <w:spacing w:after="0"/>
        <w:ind w:left="720"/>
        <w:rPr>
          <w:rFonts w:eastAsia="Arial" w:cs="Arial"/>
        </w:rPr>
      </w:pPr>
      <w:r w:rsidRPr="002054DD">
        <w:rPr>
          <w:rFonts w:eastAsia="Arial" w:cs="Arial"/>
        </w:rPr>
        <w:t>Financi</w:t>
      </w:r>
      <w:r w:rsidRPr="002054DD">
        <w:rPr>
          <w:rFonts w:eastAsia="Arial" w:cs="Arial"/>
          <w:spacing w:val="-1"/>
        </w:rPr>
        <w:t>a</w:t>
      </w:r>
      <w:r w:rsidRPr="002054DD">
        <w:rPr>
          <w:rFonts w:eastAsia="Arial" w:cs="Arial"/>
        </w:rPr>
        <w:t>l</w:t>
      </w:r>
      <w:r w:rsidRPr="002054DD">
        <w:rPr>
          <w:rFonts w:eastAsia="Arial" w:cs="Arial"/>
          <w:spacing w:val="-9"/>
        </w:rPr>
        <w:t xml:space="preserve"> </w:t>
      </w:r>
      <w:r w:rsidRPr="002054DD">
        <w:rPr>
          <w:rFonts w:eastAsia="Arial" w:cs="Arial"/>
        </w:rPr>
        <w:t>Records</w:t>
      </w:r>
      <w:r w:rsidRPr="002054DD">
        <w:rPr>
          <w:rFonts w:eastAsia="Arial" w:cs="Arial"/>
          <w:spacing w:val="-8"/>
        </w:rPr>
        <w:t xml:space="preserve"> </w:t>
      </w:r>
      <w:r w:rsidRPr="002054DD">
        <w:rPr>
          <w:rFonts w:eastAsia="Arial" w:cs="Arial"/>
        </w:rPr>
        <w:t>--</w:t>
      </w:r>
      <w:r w:rsidRPr="002054DD">
        <w:rPr>
          <w:rFonts w:eastAsia="Arial" w:cs="Arial"/>
          <w:spacing w:val="-1"/>
        </w:rPr>
        <w:t xml:space="preserve"> </w:t>
      </w:r>
      <w:r w:rsidRPr="002054DD">
        <w:rPr>
          <w:rFonts w:eastAsia="Arial" w:cs="Arial"/>
        </w:rPr>
        <w:t>24</w:t>
      </w:r>
      <w:r w:rsidRPr="002054DD">
        <w:rPr>
          <w:rFonts w:eastAsia="Arial" w:cs="Arial"/>
          <w:spacing w:val="-2"/>
        </w:rPr>
        <w:t xml:space="preserve"> </w:t>
      </w:r>
      <w:r w:rsidRPr="002054DD">
        <w:rPr>
          <w:rFonts w:eastAsia="Arial" w:cs="Arial"/>
        </w:rPr>
        <w:t>CFR</w:t>
      </w:r>
      <w:r w:rsidRPr="002054DD">
        <w:rPr>
          <w:rFonts w:eastAsia="Arial" w:cs="Arial"/>
          <w:spacing w:val="-5"/>
        </w:rPr>
        <w:t xml:space="preserve"> </w:t>
      </w:r>
      <w:r w:rsidRPr="002054DD">
        <w:rPr>
          <w:rFonts w:eastAsia="Arial" w:cs="Arial"/>
        </w:rPr>
        <w:t>570.502</w:t>
      </w:r>
      <w:r w:rsidRPr="002054DD">
        <w:rPr>
          <w:rFonts w:eastAsia="Arial" w:cs="Arial"/>
          <w:spacing w:val="-8"/>
        </w:rPr>
        <w:t xml:space="preserve"> </w:t>
      </w:r>
      <w:r w:rsidRPr="002054DD">
        <w:rPr>
          <w:rFonts w:eastAsia="Arial" w:cs="Arial"/>
        </w:rPr>
        <w:t>and</w:t>
      </w:r>
      <w:r w:rsidRPr="002054DD">
        <w:rPr>
          <w:rFonts w:eastAsia="Arial" w:cs="Arial"/>
          <w:spacing w:val="-4"/>
        </w:rPr>
        <w:t xml:space="preserve"> </w:t>
      </w:r>
      <w:r w:rsidR="00C64430" w:rsidRPr="002054DD">
        <w:rPr>
          <w:rFonts w:eastAsia="Arial" w:cs="Arial"/>
        </w:rPr>
        <w:t>2 CFR 200.302</w:t>
      </w:r>
    </w:p>
    <w:p w14:paraId="34E36F90" w14:textId="77777777" w:rsidR="008C41A8" w:rsidRPr="002054DD" w:rsidRDefault="008C41A8" w:rsidP="009D3774">
      <w:pPr>
        <w:pStyle w:val="ListParagraph"/>
        <w:numPr>
          <w:ilvl w:val="0"/>
          <w:numId w:val="9"/>
        </w:numPr>
        <w:spacing w:after="0"/>
        <w:ind w:left="720"/>
        <w:rPr>
          <w:rFonts w:eastAsia="Arial" w:cs="Arial"/>
        </w:rPr>
      </w:pPr>
      <w:r w:rsidRPr="002054DD">
        <w:rPr>
          <w:rFonts w:eastAsia="Arial" w:cs="Arial"/>
        </w:rPr>
        <w:t>24</w:t>
      </w:r>
      <w:r w:rsidRPr="002054DD">
        <w:rPr>
          <w:rFonts w:eastAsia="Arial" w:cs="Arial"/>
          <w:spacing w:val="-2"/>
        </w:rPr>
        <w:t xml:space="preserve"> </w:t>
      </w:r>
      <w:r w:rsidRPr="002054DD">
        <w:rPr>
          <w:rFonts w:eastAsia="Arial" w:cs="Arial"/>
        </w:rPr>
        <w:t>CFR</w:t>
      </w:r>
      <w:r w:rsidRPr="002054DD">
        <w:rPr>
          <w:rFonts w:eastAsia="Arial" w:cs="Arial"/>
          <w:spacing w:val="-5"/>
        </w:rPr>
        <w:t xml:space="preserve"> </w:t>
      </w:r>
      <w:r w:rsidRPr="002054DD">
        <w:rPr>
          <w:rFonts w:eastAsia="Arial" w:cs="Arial"/>
        </w:rPr>
        <w:t>570.604</w:t>
      </w:r>
      <w:r w:rsidRPr="002054DD">
        <w:rPr>
          <w:rFonts w:eastAsia="Arial" w:cs="Arial"/>
          <w:spacing w:val="-8"/>
        </w:rPr>
        <w:t xml:space="preserve"> </w:t>
      </w:r>
      <w:r w:rsidR="006A63D8" w:rsidRPr="002054DD">
        <w:rPr>
          <w:rFonts w:eastAsia="Arial" w:cs="Arial"/>
          <w:spacing w:val="-8"/>
        </w:rPr>
        <w:t xml:space="preserve">and 24 CFR Part 58 </w:t>
      </w:r>
      <w:r w:rsidRPr="002054DD">
        <w:rPr>
          <w:rFonts w:eastAsia="Arial" w:cs="Arial"/>
        </w:rPr>
        <w:t>Environmental</w:t>
      </w:r>
      <w:r w:rsidRPr="002054DD">
        <w:rPr>
          <w:rFonts w:eastAsia="Arial" w:cs="Arial"/>
          <w:spacing w:val="-13"/>
        </w:rPr>
        <w:t xml:space="preserve"> </w:t>
      </w:r>
      <w:r w:rsidRPr="002054DD">
        <w:rPr>
          <w:rFonts w:eastAsia="Arial" w:cs="Arial"/>
        </w:rPr>
        <w:t>Standards</w:t>
      </w:r>
    </w:p>
    <w:p w14:paraId="143BB0F8" w14:textId="77777777" w:rsidR="00A67028" w:rsidRPr="002054DD" w:rsidRDefault="008C41A8" w:rsidP="009D3774">
      <w:pPr>
        <w:ind w:left="420" w:hanging="420"/>
        <w:rPr>
          <w:rFonts w:eastAsia="Arial" w:cs="Arial"/>
        </w:rPr>
      </w:pPr>
      <w:r w:rsidRPr="002054DD">
        <w:rPr>
          <w:rFonts w:eastAsia="Arial" w:cs="Arial"/>
        </w:rPr>
        <w:t>B.</w:t>
      </w:r>
      <w:r w:rsidR="00940BDE">
        <w:rPr>
          <w:rFonts w:eastAsia="Arial" w:cs="Arial"/>
        </w:rPr>
        <w:tab/>
      </w:r>
      <w:r w:rsidR="006A63D8" w:rsidRPr="002054DD">
        <w:rPr>
          <w:rFonts w:eastAsia="Arial" w:cs="Arial"/>
        </w:rPr>
        <w:t>Subrecipients</w:t>
      </w:r>
      <w:r w:rsidR="00F154A6" w:rsidRPr="002054DD">
        <w:rPr>
          <w:rFonts w:eastAsia="Arial" w:cs="Arial"/>
        </w:rPr>
        <w:t xml:space="preserve"> are required to report on </w:t>
      </w:r>
      <w:r w:rsidR="00A67028" w:rsidRPr="002054DD">
        <w:rPr>
          <w:rFonts w:eastAsia="Arial" w:cs="Arial"/>
        </w:rPr>
        <w:t xml:space="preserve">all </w:t>
      </w:r>
      <w:r w:rsidR="00F154A6" w:rsidRPr="002054DD">
        <w:rPr>
          <w:rFonts w:eastAsia="Arial" w:cs="Arial"/>
        </w:rPr>
        <w:t xml:space="preserve">jobs created or retained through the program. </w:t>
      </w:r>
      <w:r w:rsidR="00A67028" w:rsidRPr="002054DD">
        <w:rPr>
          <w:rFonts w:eastAsia="Arial" w:cs="Arial"/>
        </w:rPr>
        <w:t>If the business</w:t>
      </w:r>
      <w:r w:rsidR="00140514" w:rsidRPr="002054DD">
        <w:rPr>
          <w:rFonts w:eastAsia="Arial" w:cs="Arial"/>
        </w:rPr>
        <w:t>’s activities</w:t>
      </w:r>
      <w:r w:rsidR="00A67028" w:rsidRPr="002054DD">
        <w:rPr>
          <w:rFonts w:eastAsia="Arial" w:cs="Arial"/>
        </w:rPr>
        <w:t xml:space="preserve"> cannot be </w:t>
      </w:r>
      <w:r w:rsidR="00140514" w:rsidRPr="002054DD">
        <w:rPr>
          <w:rFonts w:eastAsia="Arial" w:cs="Arial"/>
        </w:rPr>
        <w:t xml:space="preserve">classified </w:t>
      </w:r>
      <w:r w:rsidR="00A67028" w:rsidRPr="002054DD">
        <w:rPr>
          <w:rFonts w:eastAsia="Arial" w:cs="Arial"/>
        </w:rPr>
        <w:t xml:space="preserve">as </w:t>
      </w:r>
      <w:r w:rsidR="00140514" w:rsidRPr="002054DD">
        <w:rPr>
          <w:rFonts w:eastAsia="Arial" w:cs="Arial"/>
        </w:rPr>
        <w:t xml:space="preserve">benefiting </w:t>
      </w:r>
      <w:r w:rsidR="00A67028" w:rsidRPr="002054DD">
        <w:rPr>
          <w:rFonts w:eastAsia="Arial" w:cs="Arial"/>
        </w:rPr>
        <w:t xml:space="preserve">LMI </w:t>
      </w:r>
      <w:r w:rsidR="00140514" w:rsidRPr="002054DD">
        <w:rPr>
          <w:rFonts w:eastAsia="Arial" w:cs="Arial"/>
        </w:rPr>
        <w:t xml:space="preserve">persons </w:t>
      </w:r>
      <w:r w:rsidR="00A67028" w:rsidRPr="002054DD">
        <w:rPr>
          <w:rFonts w:eastAsia="Arial" w:cs="Arial"/>
        </w:rPr>
        <w:t>(see below), the awarded business must still provide job and owner information</w:t>
      </w:r>
      <w:r w:rsidR="00072639" w:rsidRPr="002054DD">
        <w:rPr>
          <w:rFonts w:eastAsia="Arial" w:cs="Arial"/>
        </w:rPr>
        <w:t xml:space="preserve"> to the Subrecipient</w:t>
      </w:r>
      <w:r w:rsidR="00A67028" w:rsidRPr="002054DD">
        <w:rPr>
          <w:rFonts w:eastAsia="Arial" w:cs="Arial"/>
        </w:rPr>
        <w:t>; however in such cases, the awarded business will be classified as meeting the national objective of Urgent Need.</w:t>
      </w:r>
    </w:p>
    <w:p w14:paraId="5100E2C6" w14:textId="77777777" w:rsidR="001A1D72" w:rsidRPr="002054DD" w:rsidRDefault="00F154A6" w:rsidP="009D3774">
      <w:pPr>
        <w:rPr>
          <w:spacing w:val="-10"/>
        </w:rPr>
      </w:pPr>
      <w:r w:rsidRPr="002054DD">
        <w:t>In order to determine whether the assistance to a business can be categorized as LMI</w:t>
      </w:r>
      <w:r w:rsidR="008C41A8" w:rsidRPr="002054DD">
        <w:rPr>
          <w:spacing w:val="-9"/>
        </w:rPr>
        <w:t xml:space="preserve"> </w:t>
      </w:r>
      <w:r w:rsidR="008C41A8" w:rsidRPr="002054DD">
        <w:t>job</w:t>
      </w:r>
      <w:r w:rsidR="008C41A8" w:rsidRPr="002054DD">
        <w:rPr>
          <w:spacing w:val="-3"/>
        </w:rPr>
        <w:t xml:space="preserve"> </w:t>
      </w:r>
      <w:r w:rsidR="008C41A8" w:rsidRPr="002054DD">
        <w:t>creation</w:t>
      </w:r>
      <w:r w:rsidR="008C41A8" w:rsidRPr="002054DD">
        <w:rPr>
          <w:spacing w:val="-9"/>
        </w:rPr>
        <w:t xml:space="preserve"> </w:t>
      </w:r>
      <w:r w:rsidR="008C41A8" w:rsidRPr="002054DD">
        <w:t>or</w:t>
      </w:r>
      <w:r w:rsidR="008C41A8" w:rsidRPr="002054DD">
        <w:rPr>
          <w:spacing w:val="-2"/>
        </w:rPr>
        <w:t xml:space="preserve"> </w:t>
      </w:r>
      <w:r w:rsidR="008C41A8" w:rsidRPr="002054DD">
        <w:t>retention</w:t>
      </w:r>
      <w:r w:rsidRPr="002054DD">
        <w:t xml:space="preserve"> or LMI Limited Clientele</w:t>
      </w:r>
      <w:r w:rsidR="008C41A8" w:rsidRPr="002054DD">
        <w:rPr>
          <w:spacing w:val="-10"/>
        </w:rPr>
        <w:t xml:space="preserve"> for national objective purposes (24 CFR 570.483 (b) (4))</w:t>
      </w:r>
      <w:r w:rsidRPr="002054DD">
        <w:rPr>
          <w:spacing w:val="-10"/>
        </w:rPr>
        <w:t>, Subrecipients must ensure</w:t>
      </w:r>
      <w:r w:rsidR="001A1D72" w:rsidRPr="002054DD">
        <w:rPr>
          <w:spacing w:val="-10"/>
        </w:rPr>
        <w:t>:</w:t>
      </w:r>
    </w:p>
    <w:p w14:paraId="2A08A71D" w14:textId="77777777" w:rsidR="001A1D72" w:rsidRPr="002054DD" w:rsidRDefault="00F154A6" w:rsidP="009D3774">
      <w:pPr>
        <w:pStyle w:val="ListParagraph"/>
        <w:numPr>
          <w:ilvl w:val="0"/>
          <w:numId w:val="71"/>
        </w:numPr>
      </w:pPr>
      <w:r w:rsidRPr="002054DD">
        <w:t>The businesses c</w:t>
      </w:r>
      <w:r w:rsidR="008C41A8" w:rsidRPr="002054DD">
        <w:t>omplete</w:t>
      </w:r>
      <w:r w:rsidRPr="002054DD">
        <w:t>, execute and submit</w:t>
      </w:r>
      <w:r w:rsidR="008C41A8" w:rsidRPr="002054DD">
        <w:t xml:space="preserve"> LMI Certification forms</w:t>
      </w:r>
      <w:r w:rsidRPr="002054DD">
        <w:t xml:space="preserve"> as part of th</w:t>
      </w:r>
      <w:r w:rsidR="008F1277" w:rsidRPr="002054DD">
        <w:t xml:space="preserve">e application and within one year </w:t>
      </w:r>
      <w:r w:rsidRPr="002054DD">
        <w:t>of receiving the final loan payment from the Subrecipient;</w:t>
      </w:r>
    </w:p>
    <w:p w14:paraId="28FFCD91" w14:textId="77777777" w:rsidR="001A1D72" w:rsidRPr="002054DD" w:rsidRDefault="001A1D72" w:rsidP="009D3774">
      <w:pPr>
        <w:pStyle w:val="ListParagraph"/>
        <w:numPr>
          <w:ilvl w:val="0"/>
          <w:numId w:val="71"/>
        </w:numPr>
      </w:pPr>
      <w:r w:rsidRPr="002054DD">
        <w:t>P</w:t>
      </w:r>
      <w:r w:rsidR="006A63D8" w:rsidRPr="002054DD">
        <w:t xml:space="preserve">erform a financial analysis of an eligible business </w:t>
      </w:r>
      <w:r w:rsidRPr="002054DD">
        <w:t>to justify the use of LMI Job Retention as a national objective. Businesses may only qualify under LMI Job Retention if:</w:t>
      </w:r>
    </w:p>
    <w:p w14:paraId="787DF8D5" w14:textId="77777777" w:rsidR="001A1D72" w:rsidRPr="002054DD" w:rsidRDefault="001A1D72" w:rsidP="009D3774">
      <w:pPr>
        <w:pStyle w:val="ListParagraph"/>
        <w:numPr>
          <w:ilvl w:val="0"/>
          <w:numId w:val="72"/>
        </w:numPr>
        <w:ind w:left="1080"/>
      </w:pPr>
      <w:r w:rsidRPr="002054DD">
        <w:t>51% or greater of their total jobs retained by the applicant business are held by LMI persons</w:t>
      </w:r>
      <w:r w:rsidR="00700C82" w:rsidRPr="002054DD">
        <w:t>, as defined by the salary paid to the employee</w:t>
      </w:r>
      <w:r w:rsidRPr="002054DD">
        <w:t xml:space="preserve">; AND </w:t>
      </w:r>
    </w:p>
    <w:p w14:paraId="13BFF652" w14:textId="77777777" w:rsidR="001A1D72" w:rsidRPr="002054DD" w:rsidRDefault="001A1D72" w:rsidP="009D3774">
      <w:pPr>
        <w:pStyle w:val="ListParagraph"/>
        <w:numPr>
          <w:ilvl w:val="0"/>
          <w:numId w:val="72"/>
        </w:numPr>
        <w:ind w:left="1080"/>
      </w:pPr>
      <w:r w:rsidRPr="002054DD">
        <w:t xml:space="preserve">The company experienced a 20% decline in </w:t>
      </w:r>
      <w:r w:rsidR="00F154A6" w:rsidRPr="002054DD">
        <w:t xml:space="preserve">gross </w:t>
      </w:r>
      <w:r w:rsidRPr="002054DD">
        <w:t>revenue since the flood events</w:t>
      </w:r>
      <w:r w:rsidR="00811CDB" w:rsidRPr="002054DD">
        <w:t>.</w:t>
      </w:r>
      <w:r w:rsidRPr="002054DD">
        <w:t xml:space="preserve"> </w:t>
      </w:r>
    </w:p>
    <w:p w14:paraId="465973D7" w14:textId="77777777" w:rsidR="001A1D72" w:rsidRPr="009D3774" w:rsidRDefault="001A1D72" w:rsidP="009D3774">
      <w:pPr>
        <w:pStyle w:val="ListParagraph"/>
        <w:numPr>
          <w:ilvl w:val="0"/>
          <w:numId w:val="71"/>
        </w:numPr>
      </w:pPr>
      <w:r w:rsidRPr="009D3774">
        <w:t xml:space="preserve">Collect </w:t>
      </w:r>
      <w:r w:rsidR="006A63D8" w:rsidRPr="009D3774">
        <w:t>income data on owners of microenterprises considered to be LMI</w:t>
      </w:r>
    </w:p>
    <w:p w14:paraId="70BDE6F4" w14:textId="77777777" w:rsidR="001A1D72" w:rsidRPr="002054DD" w:rsidRDefault="001A1D72" w:rsidP="009D3774">
      <w:pPr>
        <w:tabs>
          <w:tab w:val="left" w:pos="620"/>
        </w:tabs>
        <w:spacing w:after="0"/>
        <w:rPr>
          <w:rFonts w:eastAsia="Arial" w:cs="Arial"/>
          <w:spacing w:val="-10"/>
        </w:rPr>
      </w:pPr>
    </w:p>
    <w:p w14:paraId="40521567" w14:textId="77777777" w:rsidR="008C41A8" w:rsidRPr="002054DD" w:rsidRDefault="00072639" w:rsidP="009D3774">
      <w:r w:rsidRPr="002054DD">
        <w:rPr>
          <w:spacing w:val="-10"/>
        </w:rPr>
        <w:t>OCD-DRU will provide</w:t>
      </w:r>
      <w:r w:rsidR="008C41A8" w:rsidRPr="002054DD">
        <w:rPr>
          <w:spacing w:val="-10"/>
        </w:rPr>
        <w:t xml:space="preserve"> </w:t>
      </w:r>
      <w:r w:rsidR="008C41A8" w:rsidRPr="002054DD">
        <w:t>LMI Certification forms for each parish along with cu</w:t>
      </w:r>
      <w:r w:rsidR="00700C82" w:rsidRPr="002054DD">
        <w:t>rrent income tables for 201</w:t>
      </w:r>
      <w:r w:rsidR="00940BDE">
        <w:t>7</w:t>
      </w:r>
      <w:r w:rsidR="00700C82" w:rsidRPr="002054DD">
        <w:t xml:space="preserve">.  </w:t>
      </w:r>
      <w:r w:rsidRPr="002054DD">
        <w:t xml:space="preserve">Awarded businesses must complete the LMI Certification form for the parish in which their employees and/or owners reside. </w:t>
      </w:r>
      <w:r w:rsidR="00700C82" w:rsidRPr="002054DD">
        <w:t>OCD-DRU will provide y</w:t>
      </w:r>
      <w:r w:rsidR="008C41A8" w:rsidRPr="002054DD">
        <w:t xml:space="preserve">early updated LMI Certification forms </w:t>
      </w:r>
      <w:r w:rsidR="00700C82" w:rsidRPr="002054DD">
        <w:t>to Subrecipients</w:t>
      </w:r>
      <w:r w:rsidR="008C41A8" w:rsidRPr="002054DD">
        <w:t xml:space="preserve"> as area median income data defined by HUD becomes available.</w:t>
      </w:r>
      <w:r w:rsidR="00886745" w:rsidRPr="002054DD">
        <w:t xml:space="preserve"> </w:t>
      </w:r>
      <w:r w:rsidR="00DC59A8" w:rsidRPr="002054DD">
        <w:t xml:space="preserve">Subrecipients </w:t>
      </w:r>
      <w:r w:rsidR="00B46AB6" w:rsidRPr="002054DD">
        <w:t>will</w:t>
      </w:r>
      <w:r w:rsidR="00DC59A8" w:rsidRPr="002054DD">
        <w:t xml:space="preserve"> review payroll registers, payroll forms or federal form 941</w:t>
      </w:r>
      <w:r w:rsidR="00B46AB6" w:rsidRPr="002054DD">
        <w:t xml:space="preserve"> businesses are required to submit to verify job creation or retention LMI income data reported on LMI Certification forms is accurate.  </w:t>
      </w:r>
    </w:p>
    <w:p w14:paraId="280BE683" w14:textId="77777777" w:rsidR="00A25484" w:rsidRPr="002054DD" w:rsidRDefault="00A25484" w:rsidP="009D3774">
      <w:r w:rsidRPr="002054DD">
        <w:t>To qualify under LMI Area Benefit, a business must provide services (i.e. grocery store) that benefit all residents in a particular service area, where at least 51 percent of the residents are LMI persons. To determine if a business is in an LMI area the following documentation will be required:</w:t>
      </w:r>
    </w:p>
    <w:p w14:paraId="6B96FE1D" w14:textId="77777777" w:rsidR="00A25484" w:rsidRPr="002054DD" w:rsidRDefault="00A25484" w:rsidP="009D3774">
      <w:pPr>
        <w:pStyle w:val="ListParagraph"/>
        <w:numPr>
          <w:ilvl w:val="0"/>
          <w:numId w:val="19"/>
        </w:numPr>
        <w:tabs>
          <w:tab w:val="left" w:pos="620"/>
        </w:tabs>
        <w:spacing w:after="0"/>
        <w:rPr>
          <w:rFonts w:eastAsia="Arial" w:cs="Arial"/>
        </w:rPr>
      </w:pPr>
      <w:r w:rsidRPr="002054DD">
        <w:rPr>
          <w:rFonts w:eastAsia="Arial" w:cs="Arial"/>
        </w:rPr>
        <w:t>Census tract and block group number(s) of the area the business serves</w:t>
      </w:r>
    </w:p>
    <w:p w14:paraId="1A9F862A" w14:textId="77777777" w:rsidR="00A25484" w:rsidRPr="002054DD" w:rsidRDefault="00A25484" w:rsidP="009D3774">
      <w:pPr>
        <w:pStyle w:val="ListParagraph"/>
        <w:numPr>
          <w:ilvl w:val="0"/>
          <w:numId w:val="19"/>
        </w:numPr>
        <w:tabs>
          <w:tab w:val="left" w:pos="620"/>
        </w:tabs>
        <w:rPr>
          <w:rFonts w:eastAsia="Arial" w:cs="Arial"/>
        </w:rPr>
      </w:pPr>
      <w:r w:rsidRPr="002054DD">
        <w:rPr>
          <w:rFonts w:eastAsia="Arial" w:cs="Arial"/>
        </w:rPr>
        <w:t>A current survey of the residents in the service area showing the percentage of LMI persons that reside in the service area</w:t>
      </w:r>
    </w:p>
    <w:p w14:paraId="74EAB4D3" w14:textId="77777777" w:rsidR="00A25484" w:rsidRPr="002054DD" w:rsidRDefault="00A25484" w:rsidP="009D3774">
      <w:r w:rsidRPr="002054DD">
        <w:t>The following resources can be util</w:t>
      </w:r>
      <w:r w:rsidR="00E472E6">
        <w:t>ized to obtain this information:</w:t>
      </w:r>
    </w:p>
    <w:p w14:paraId="6B27EC00" w14:textId="77777777" w:rsidR="00A25484" w:rsidRPr="002054DD" w:rsidRDefault="00AC6B34" w:rsidP="009D3774">
      <w:pPr>
        <w:tabs>
          <w:tab w:val="left" w:pos="620"/>
        </w:tabs>
        <w:spacing w:after="0"/>
        <w:rPr>
          <w:rFonts w:eastAsia="Arial" w:cs="Arial"/>
        </w:rPr>
      </w:pPr>
      <w:hyperlink r:id="rId8" w:history="1">
        <w:r w:rsidR="00A25484" w:rsidRPr="002054DD">
          <w:rPr>
            <w:rStyle w:val="Hyperlink"/>
            <w:rFonts w:eastAsia="Arial" w:cs="Arial"/>
          </w:rPr>
          <w:t>https://www.hudexchange.info/programs/acs-low-mod-summary-data/acs-low-mod-summary-data-block-groups-places/</w:t>
        </w:r>
      </w:hyperlink>
      <w:r w:rsidR="00A25484" w:rsidRPr="002054DD">
        <w:rPr>
          <w:rFonts w:eastAsia="Arial" w:cs="Arial"/>
        </w:rPr>
        <w:t xml:space="preserve">  </w:t>
      </w:r>
    </w:p>
    <w:p w14:paraId="7595A4D2" w14:textId="77777777" w:rsidR="00A25484" w:rsidRPr="002054DD" w:rsidRDefault="00A25484" w:rsidP="009D3774">
      <w:pPr>
        <w:tabs>
          <w:tab w:val="left" w:pos="620"/>
        </w:tabs>
        <w:spacing w:after="0"/>
        <w:rPr>
          <w:rFonts w:eastAsia="Arial" w:cs="Arial"/>
        </w:rPr>
      </w:pPr>
    </w:p>
    <w:p w14:paraId="08E110FE" w14:textId="77777777" w:rsidR="00A25484" w:rsidRPr="002054DD" w:rsidRDefault="00AC6B34" w:rsidP="009D3774">
      <w:pPr>
        <w:tabs>
          <w:tab w:val="left" w:pos="620"/>
        </w:tabs>
        <w:spacing w:after="0"/>
        <w:rPr>
          <w:rFonts w:eastAsia="Arial" w:cs="Arial"/>
        </w:rPr>
      </w:pPr>
      <w:hyperlink r:id="rId9" w:history="1">
        <w:r w:rsidR="00A25484" w:rsidRPr="002054DD">
          <w:rPr>
            <w:rStyle w:val="Hyperlink"/>
            <w:rFonts w:eastAsia="Arial" w:cs="Arial"/>
          </w:rPr>
          <w:t>https://geomap.ffiec.gov/FFIECGeocMap/GeocodeMap1.aspx</w:t>
        </w:r>
      </w:hyperlink>
      <w:r w:rsidR="00A25484" w:rsidRPr="002054DD">
        <w:rPr>
          <w:rFonts w:eastAsia="Arial" w:cs="Arial"/>
        </w:rPr>
        <w:t xml:space="preserve"> </w:t>
      </w:r>
    </w:p>
    <w:p w14:paraId="3D5587C3" w14:textId="77777777" w:rsidR="008C41A8" w:rsidRPr="002054DD" w:rsidRDefault="008C41A8" w:rsidP="009D3774">
      <w:pPr>
        <w:spacing w:before="2" w:after="0"/>
      </w:pPr>
    </w:p>
    <w:p w14:paraId="1546131E" w14:textId="77777777" w:rsidR="00E757D7" w:rsidRPr="002054DD" w:rsidRDefault="00D27F7A" w:rsidP="009D3774">
      <w:pPr>
        <w:pStyle w:val="Heading2"/>
        <w:rPr>
          <w:rFonts w:eastAsia="Arial"/>
        </w:rPr>
      </w:pPr>
      <w:r w:rsidRPr="002054DD">
        <w:t>Applicant</w:t>
      </w:r>
      <w:r w:rsidRPr="002054DD">
        <w:rPr>
          <w:rFonts w:eastAsia="Arial"/>
          <w:u w:color="000000"/>
        </w:rPr>
        <w:t xml:space="preserve"> Business </w:t>
      </w:r>
      <w:r w:rsidR="00EF017C" w:rsidRPr="002054DD">
        <w:rPr>
          <w:rFonts w:eastAsia="Arial"/>
          <w:u w:color="000000"/>
        </w:rPr>
        <w:t>El</w:t>
      </w:r>
      <w:r w:rsidR="00EF017C" w:rsidRPr="002054DD">
        <w:rPr>
          <w:rFonts w:eastAsia="Arial"/>
          <w:spacing w:val="1"/>
          <w:u w:color="000000"/>
        </w:rPr>
        <w:t>i</w:t>
      </w:r>
      <w:r w:rsidR="00EF017C" w:rsidRPr="002054DD">
        <w:rPr>
          <w:rFonts w:eastAsia="Arial"/>
          <w:u w:color="000000"/>
        </w:rPr>
        <w:t>gibilit</w:t>
      </w:r>
      <w:r w:rsidR="00EF017C" w:rsidRPr="002054DD">
        <w:rPr>
          <w:rFonts w:eastAsia="Arial"/>
          <w:spacing w:val="8"/>
          <w:u w:color="000000"/>
        </w:rPr>
        <w:t>y</w:t>
      </w:r>
      <w:r w:rsidR="00280852" w:rsidRPr="002054DD">
        <w:rPr>
          <w:rFonts w:eastAsia="Arial"/>
          <w:spacing w:val="8"/>
          <w:u w:color="000000"/>
        </w:rPr>
        <w:t xml:space="preserve"> Criteria</w:t>
      </w:r>
    </w:p>
    <w:p w14:paraId="3C58201E" w14:textId="77777777" w:rsidR="00E757D7" w:rsidRPr="002054DD" w:rsidRDefault="00EF017C" w:rsidP="009D3774">
      <w:r w:rsidRPr="002054DD">
        <w:t>To</w:t>
      </w:r>
      <w:r w:rsidRPr="002054DD">
        <w:rPr>
          <w:spacing w:val="-3"/>
        </w:rPr>
        <w:t xml:space="preserve"> </w:t>
      </w:r>
      <w:r w:rsidRPr="002054DD">
        <w:t>be</w:t>
      </w:r>
      <w:r w:rsidRPr="002054DD">
        <w:rPr>
          <w:spacing w:val="-2"/>
        </w:rPr>
        <w:t xml:space="preserve"> </w:t>
      </w:r>
      <w:r w:rsidRPr="002054DD">
        <w:t>eligible</w:t>
      </w:r>
      <w:r w:rsidRPr="002054DD">
        <w:rPr>
          <w:spacing w:val="-7"/>
        </w:rPr>
        <w:t xml:space="preserve"> </w:t>
      </w:r>
      <w:r w:rsidRPr="002054DD">
        <w:t>for</w:t>
      </w:r>
      <w:r w:rsidRPr="002054DD">
        <w:rPr>
          <w:spacing w:val="-3"/>
        </w:rPr>
        <w:t xml:space="preserve"> </w:t>
      </w:r>
      <w:r w:rsidRPr="002054DD">
        <w:t>b</w:t>
      </w:r>
      <w:r w:rsidRPr="002054DD">
        <w:rPr>
          <w:spacing w:val="-1"/>
        </w:rPr>
        <w:t>e</w:t>
      </w:r>
      <w:r w:rsidRPr="002054DD">
        <w:t>nefits</w:t>
      </w:r>
      <w:r w:rsidRPr="002054DD">
        <w:rPr>
          <w:spacing w:val="-8"/>
        </w:rPr>
        <w:t xml:space="preserve"> </w:t>
      </w:r>
      <w:r w:rsidRPr="002054DD">
        <w:t>under</w:t>
      </w:r>
      <w:r w:rsidRPr="002054DD">
        <w:rPr>
          <w:spacing w:val="-7"/>
        </w:rPr>
        <w:t xml:space="preserve"> </w:t>
      </w:r>
      <w:r w:rsidRPr="002054DD">
        <w:t>the</w:t>
      </w:r>
      <w:r w:rsidRPr="002054DD">
        <w:rPr>
          <w:spacing w:val="-3"/>
        </w:rPr>
        <w:t xml:space="preserve"> </w:t>
      </w:r>
      <w:r w:rsidR="00725C16" w:rsidRPr="002054DD">
        <w:rPr>
          <w:spacing w:val="-3"/>
        </w:rPr>
        <w:t>RLSB</w:t>
      </w:r>
      <w:r w:rsidR="0060240E" w:rsidRPr="002054DD">
        <w:rPr>
          <w:spacing w:val="-3"/>
        </w:rPr>
        <w:t xml:space="preserve">, </w:t>
      </w:r>
      <w:r w:rsidRPr="002054DD">
        <w:t>a</w:t>
      </w:r>
      <w:r w:rsidR="00D27F7A" w:rsidRPr="002054DD">
        <w:t>n applicant</w:t>
      </w:r>
      <w:r w:rsidRPr="002054DD">
        <w:rPr>
          <w:spacing w:val="-1"/>
        </w:rPr>
        <w:t xml:space="preserve"> </w:t>
      </w:r>
      <w:r w:rsidRPr="002054DD">
        <w:t>business</w:t>
      </w:r>
      <w:r w:rsidRPr="002054DD">
        <w:rPr>
          <w:spacing w:val="-9"/>
        </w:rPr>
        <w:t xml:space="preserve"> </w:t>
      </w:r>
      <w:r w:rsidRPr="002054DD">
        <w:t>must</w:t>
      </w:r>
      <w:r w:rsidRPr="002054DD">
        <w:rPr>
          <w:spacing w:val="-5"/>
        </w:rPr>
        <w:t xml:space="preserve"> </w:t>
      </w:r>
      <w:r w:rsidRPr="002054DD">
        <w:t>meet</w:t>
      </w:r>
      <w:r w:rsidRPr="002054DD">
        <w:rPr>
          <w:spacing w:val="-5"/>
        </w:rPr>
        <w:t xml:space="preserve"> </w:t>
      </w:r>
      <w:r w:rsidR="006A63D8" w:rsidRPr="002054DD">
        <w:t>all of the following criteria</w:t>
      </w:r>
      <w:r w:rsidRPr="002054DD">
        <w:t>:</w:t>
      </w:r>
    </w:p>
    <w:p w14:paraId="1BD4FDE9" w14:textId="77777777" w:rsidR="00072639" w:rsidRPr="002054DD" w:rsidRDefault="006A63D8" w:rsidP="009D3774">
      <w:pPr>
        <w:pStyle w:val="ListParagraph"/>
        <w:numPr>
          <w:ilvl w:val="0"/>
          <w:numId w:val="21"/>
        </w:numPr>
        <w:tabs>
          <w:tab w:val="left" w:pos="0"/>
        </w:tabs>
        <w:suppressAutoHyphens/>
        <w:rPr>
          <w:rFonts w:eastAsia="Arial" w:cs="Arial"/>
          <w:bCs/>
          <w:spacing w:val="-3"/>
        </w:rPr>
      </w:pPr>
      <w:r w:rsidRPr="002054DD">
        <w:rPr>
          <w:rFonts w:cs="Tahoma"/>
          <w:b/>
        </w:rPr>
        <w:t>Must</w:t>
      </w:r>
      <w:r w:rsidRPr="002054DD">
        <w:rPr>
          <w:rFonts w:cs="Tahoma"/>
        </w:rPr>
        <w:t xml:space="preserve"> be either a for-profit businesses or a private non-profit organization located in one of the 51 parishes impacted by the 2016 </w:t>
      </w:r>
      <w:r w:rsidR="00700C82" w:rsidRPr="002054DD">
        <w:rPr>
          <w:rFonts w:cs="Tahoma"/>
        </w:rPr>
        <w:t>Severe Storms and Flooding E</w:t>
      </w:r>
      <w:r w:rsidR="00072639" w:rsidRPr="002054DD">
        <w:rPr>
          <w:rFonts w:cs="Tahoma"/>
        </w:rPr>
        <w:t>vents:</w:t>
      </w:r>
    </w:p>
    <w:p w14:paraId="551D9368" w14:textId="77777777" w:rsidR="00072639" w:rsidRPr="002054DD" w:rsidRDefault="00072639" w:rsidP="009D3774">
      <w:pPr>
        <w:pStyle w:val="ListParagraph"/>
      </w:pPr>
      <w:r w:rsidRPr="002054DD">
        <w:t xml:space="preserve">Acadia, Allen, Ascension, Avoyelles, Beauregard, Bienville, Bossier, Caddo, Calcasieu,  Caldwell, Catahoula, Claiborne, </w:t>
      </w:r>
      <w:proofErr w:type="spellStart"/>
      <w:r w:rsidRPr="002054DD">
        <w:t>DeSoto</w:t>
      </w:r>
      <w:proofErr w:type="spellEnd"/>
      <w:r w:rsidRPr="002054DD">
        <w:t>, East Carroll, East Baton Rouge, East Feliciana, Evangeline, Franklin, Grant, Iberia, Iberville, Jackson, Jefferson Davis, Lafayette, LaSalle, Lincoln, Livingston, Madison, Morehouse, Natchitoches, Ouachita, Pointe Coupee, Rapides, Red River, Richland, Sabine, St. Helena, St. James, St. Landry, St. Martin, St. Tammany, Tangipahoa, Union, Vermilion, Vernon, Washington, Webster, West Baton Rouge, West Carroll, West Feliciana and Winn.</w:t>
      </w:r>
    </w:p>
    <w:p w14:paraId="6AACECB9" w14:textId="77777777" w:rsidR="006A63D8" w:rsidRPr="002054DD" w:rsidRDefault="006A63D8" w:rsidP="009D3774">
      <w:pPr>
        <w:pStyle w:val="ListParagraph"/>
        <w:numPr>
          <w:ilvl w:val="0"/>
          <w:numId w:val="21"/>
        </w:numPr>
        <w:tabs>
          <w:tab w:val="left" w:pos="0"/>
        </w:tabs>
        <w:suppressAutoHyphens/>
        <w:rPr>
          <w:rFonts w:eastAsia="Arial" w:cs="Arial"/>
          <w:bCs/>
          <w:spacing w:val="-3"/>
        </w:rPr>
      </w:pPr>
      <w:r w:rsidRPr="002054DD">
        <w:rPr>
          <w:rFonts w:cs="Tahoma"/>
        </w:rPr>
        <w:t xml:space="preserve">Non-profit organizations will be evaluated </w:t>
      </w:r>
      <w:r w:rsidR="00700C82" w:rsidRPr="002054DD">
        <w:rPr>
          <w:rFonts w:cs="Tahoma"/>
        </w:rPr>
        <w:t xml:space="preserve">for eligibility and ability to service debt </w:t>
      </w:r>
      <w:r w:rsidRPr="002054DD">
        <w:rPr>
          <w:rFonts w:cs="Tahoma"/>
        </w:rPr>
        <w:t>based on the secular operations of their organization</w:t>
      </w:r>
      <w:r w:rsidR="00700C82" w:rsidRPr="002054DD">
        <w:rPr>
          <w:rFonts w:cs="Tahoma"/>
        </w:rPr>
        <w:t>s</w:t>
      </w:r>
      <w:r w:rsidRPr="002054DD">
        <w:rPr>
          <w:rFonts w:cs="Tahoma"/>
        </w:rPr>
        <w:t>.</w:t>
      </w:r>
    </w:p>
    <w:p w14:paraId="07025D49" w14:textId="77777777" w:rsidR="00CC7E88" w:rsidRPr="002054DD" w:rsidRDefault="001B25AC" w:rsidP="009D3774">
      <w:pPr>
        <w:pStyle w:val="ListParagraph"/>
        <w:numPr>
          <w:ilvl w:val="0"/>
          <w:numId w:val="21"/>
        </w:numPr>
        <w:spacing w:after="0"/>
        <w:rPr>
          <w:rFonts w:eastAsia="Arial" w:cs="Arial"/>
          <w:bCs/>
          <w:spacing w:val="-3"/>
        </w:rPr>
      </w:pPr>
      <w:r w:rsidRPr="002054DD">
        <w:rPr>
          <w:rFonts w:eastAsia="Arial" w:cs="Arial"/>
          <w:bCs/>
          <w:spacing w:val="-3"/>
        </w:rPr>
        <w:t>Has eligible unmet needs after accounting for all insurance, federal, state, local and private proceeds considered to be a duplication of benefit.</w:t>
      </w:r>
    </w:p>
    <w:p w14:paraId="00C17877" w14:textId="77777777" w:rsidR="00072639" w:rsidRPr="002054DD" w:rsidRDefault="001860B9" w:rsidP="009D3774">
      <w:pPr>
        <w:pStyle w:val="ListParagraph"/>
        <w:numPr>
          <w:ilvl w:val="0"/>
          <w:numId w:val="21"/>
        </w:numPr>
        <w:spacing w:after="0"/>
        <w:rPr>
          <w:rFonts w:eastAsia="Arial" w:cs="Arial"/>
          <w:bCs/>
          <w:spacing w:val="-3"/>
        </w:rPr>
      </w:pPr>
      <w:r w:rsidRPr="002054DD">
        <w:rPr>
          <w:rFonts w:eastAsia="Arial" w:cs="Arial"/>
          <w:bCs/>
          <w:spacing w:val="-2"/>
        </w:rPr>
        <w:t xml:space="preserve">Was </w:t>
      </w:r>
      <w:r w:rsidR="00277D0C" w:rsidRPr="002054DD">
        <w:rPr>
          <w:rFonts w:eastAsia="Arial" w:cs="Arial"/>
          <w:bCs/>
          <w:spacing w:val="-2"/>
        </w:rPr>
        <w:t xml:space="preserve">operating </w:t>
      </w:r>
      <w:r w:rsidR="0040557A" w:rsidRPr="002054DD">
        <w:rPr>
          <w:rFonts w:eastAsia="Arial" w:cs="Arial"/>
          <w:bCs/>
          <w:spacing w:val="-2"/>
        </w:rPr>
        <w:t xml:space="preserve">at the time of </w:t>
      </w:r>
      <w:r w:rsidR="00277D0C" w:rsidRPr="002054DD">
        <w:rPr>
          <w:rFonts w:eastAsia="Arial" w:cs="Arial"/>
          <w:bCs/>
          <w:spacing w:val="-2"/>
        </w:rPr>
        <w:t xml:space="preserve">the </w:t>
      </w:r>
      <w:r w:rsidR="00277D0C" w:rsidRPr="002054DD">
        <w:rPr>
          <w:rFonts w:eastAsia="Arial" w:cs="Arial"/>
          <w:bCs/>
          <w:spacing w:val="-3"/>
        </w:rPr>
        <w:t xml:space="preserve">respective </w:t>
      </w:r>
      <w:r w:rsidR="00CC7E88" w:rsidRPr="002054DD">
        <w:rPr>
          <w:rFonts w:eastAsia="Arial" w:cs="Arial"/>
          <w:bCs/>
          <w:spacing w:val="-3"/>
        </w:rPr>
        <w:t>storm or</w:t>
      </w:r>
      <w:r w:rsidR="00170A74" w:rsidRPr="002054DD">
        <w:rPr>
          <w:rFonts w:eastAsia="Arial" w:cs="Arial"/>
          <w:bCs/>
          <w:spacing w:val="-3"/>
        </w:rPr>
        <w:t xml:space="preserve"> </w:t>
      </w:r>
      <w:r w:rsidR="007835CC" w:rsidRPr="002054DD">
        <w:rPr>
          <w:rFonts w:eastAsia="Arial" w:cs="Arial"/>
          <w:bCs/>
          <w:spacing w:val="-3"/>
        </w:rPr>
        <w:t>flood event. The applicant business must have been open before April 8</w:t>
      </w:r>
      <w:r w:rsidR="00280742" w:rsidRPr="002054DD">
        <w:rPr>
          <w:rFonts w:eastAsia="Arial" w:cs="Arial"/>
          <w:bCs/>
          <w:spacing w:val="-3"/>
        </w:rPr>
        <w:t>, 2016</w:t>
      </w:r>
      <w:r w:rsidR="007835CC" w:rsidRPr="002054DD">
        <w:rPr>
          <w:rFonts w:eastAsia="Arial" w:cs="Arial"/>
          <w:bCs/>
          <w:spacing w:val="-3"/>
        </w:rPr>
        <w:t xml:space="preserve"> for the </w:t>
      </w:r>
      <w:r w:rsidR="00277D0C" w:rsidRPr="002054DD">
        <w:rPr>
          <w:rFonts w:eastAsia="Arial" w:cs="Arial"/>
          <w:bCs/>
          <w:spacing w:val="-3"/>
        </w:rPr>
        <w:t xml:space="preserve">March </w:t>
      </w:r>
      <w:r w:rsidR="007835CC" w:rsidRPr="002054DD">
        <w:rPr>
          <w:rFonts w:eastAsia="Arial" w:cs="Arial"/>
          <w:bCs/>
          <w:spacing w:val="-3"/>
        </w:rPr>
        <w:t>2016 floods and before August 31</w:t>
      </w:r>
      <w:r w:rsidR="00280742" w:rsidRPr="002054DD">
        <w:rPr>
          <w:rFonts w:eastAsia="Arial" w:cs="Arial"/>
          <w:bCs/>
          <w:spacing w:val="-3"/>
        </w:rPr>
        <w:t>, 2016</w:t>
      </w:r>
      <w:r w:rsidR="007835CC" w:rsidRPr="002054DD">
        <w:rPr>
          <w:rFonts w:eastAsia="Arial" w:cs="Arial"/>
          <w:bCs/>
          <w:spacing w:val="-3"/>
        </w:rPr>
        <w:t xml:space="preserve"> for the</w:t>
      </w:r>
      <w:r w:rsidR="003A610A" w:rsidRPr="002054DD">
        <w:rPr>
          <w:rFonts w:eastAsia="Arial" w:cs="Arial"/>
          <w:bCs/>
          <w:spacing w:val="-3"/>
        </w:rPr>
        <w:t xml:space="preserve"> </w:t>
      </w:r>
      <w:r w:rsidR="00277D0C" w:rsidRPr="002054DD">
        <w:rPr>
          <w:rFonts w:eastAsia="Arial" w:cs="Arial"/>
          <w:bCs/>
          <w:spacing w:val="-3"/>
        </w:rPr>
        <w:t>August</w:t>
      </w:r>
      <w:r w:rsidR="00CC7E88" w:rsidRPr="002054DD">
        <w:rPr>
          <w:rFonts w:eastAsia="Arial" w:cs="Arial"/>
          <w:bCs/>
          <w:spacing w:val="-3"/>
        </w:rPr>
        <w:t xml:space="preserve"> </w:t>
      </w:r>
      <w:r w:rsidR="00D26B1D" w:rsidRPr="002054DD">
        <w:rPr>
          <w:rFonts w:eastAsia="Arial" w:cs="Arial"/>
          <w:bCs/>
          <w:spacing w:val="-3"/>
        </w:rPr>
        <w:t>2016</w:t>
      </w:r>
      <w:r w:rsidR="007835CC" w:rsidRPr="002054DD">
        <w:rPr>
          <w:rFonts w:eastAsia="Arial" w:cs="Arial"/>
          <w:bCs/>
          <w:spacing w:val="-3"/>
        </w:rPr>
        <w:t xml:space="preserve"> floods</w:t>
      </w:r>
      <w:r w:rsidR="001B25AC" w:rsidRPr="002054DD">
        <w:rPr>
          <w:rFonts w:eastAsia="Arial" w:cs="Arial"/>
          <w:bCs/>
          <w:spacing w:val="-3"/>
        </w:rPr>
        <w:t xml:space="preserve">. </w:t>
      </w:r>
    </w:p>
    <w:p w14:paraId="19371086" w14:textId="77777777" w:rsidR="00704D33" w:rsidRPr="002054DD" w:rsidRDefault="00072639" w:rsidP="009D3774">
      <w:pPr>
        <w:pStyle w:val="ListParagraph"/>
        <w:numPr>
          <w:ilvl w:val="0"/>
          <w:numId w:val="21"/>
        </w:numPr>
        <w:spacing w:after="0"/>
        <w:rPr>
          <w:rFonts w:eastAsia="Arial" w:cs="Arial"/>
          <w:bCs/>
          <w:spacing w:val="-3"/>
        </w:rPr>
      </w:pPr>
      <w:r w:rsidRPr="002054DD">
        <w:rPr>
          <w:rFonts w:eastAsia="Arial" w:cs="Arial"/>
          <w:bCs/>
          <w:spacing w:val="-3"/>
        </w:rPr>
        <w:t xml:space="preserve">Must either a) </w:t>
      </w:r>
      <w:r w:rsidR="001B25AC" w:rsidRPr="002054DD">
        <w:rPr>
          <w:rFonts w:eastAsia="Arial" w:cs="Arial"/>
          <w:bCs/>
          <w:spacing w:val="-3"/>
        </w:rPr>
        <w:t xml:space="preserve">be currently operating or </w:t>
      </w:r>
      <w:r w:rsidRPr="002054DD">
        <w:rPr>
          <w:rFonts w:eastAsia="Arial" w:cs="Arial"/>
          <w:bCs/>
          <w:spacing w:val="-3"/>
        </w:rPr>
        <w:t xml:space="preserve">b) </w:t>
      </w:r>
      <w:r w:rsidR="001B25AC" w:rsidRPr="002054DD">
        <w:rPr>
          <w:rFonts w:eastAsia="Arial" w:cs="Arial"/>
          <w:bCs/>
          <w:spacing w:val="-3"/>
        </w:rPr>
        <w:t xml:space="preserve">demonstrate the ability to reopen </w:t>
      </w:r>
      <w:r w:rsidRPr="002054DD">
        <w:rPr>
          <w:rFonts w:eastAsia="Arial" w:cs="Arial"/>
          <w:bCs/>
          <w:spacing w:val="-3"/>
        </w:rPr>
        <w:t>upon</w:t>
      </w:r>
      <w:r w:rsidR="001B25AC" w:rsidRPr="002054DD">
        <w:rPr>
          <w:rFonts w:eastAsia="Arial" w:cs="Arial"/>
          <w:bCs/>
          <w:spacing w:val="-3"/>
        </w:rPr>
        <w:t xml:space="preserve"> receiving assistance from the program. </w:t>
      </w:r>
    </w:p>
    <w:p w14:paraId="7081AD5C" w14:textId="77777777" w:rsidR="00072639" w:rsidRPr="002054DD" w:rsidRDefault="00072639" w:rsidP="009D3774">
      <w:pPr>
        <w:pStyle w:val="ListParagraph"/>
        <w:numPr>
          <w:ilvl w:val="0"/>
          <w:numId w:val="21"/>
        </w:numPr>
        <w:spacing w:after="0"/>
        <w:rPr>
          <w:rFonts w:eastAsia="Arial" w:cs="Arial"/>
          <w:bCs/>
          <w:spacing w:val="-3"/>
        </w:rPr>
      </w:pPr>
      <w:r w:rsidRPr="002054DD">
        <w:rPr>
          <w:rFonts w:eastAsia="Arial" w:cs="Arial"/>
          <w:bCs/>
          <w:spacing w:val="-3"/>
        </w:rPr>
        <w:t>Businesses that are closed at the time of application, but who will be able to reopen upon receiving assistance from the program must have a business plan and demonstrate they have the funding necessary to reopen. Closed businesses must commit to re-opening in an eligible parish; they are not required to re-open in the same location in which they were operating at the time of the flood.</w:t>
      </w:r>
    </w:p>
    <w:p w14:paraId="39E48F1B" w14:textId="77777777" w:rsidR="00797B0E" w:rsidRPr="002054DD" w:rsidRDefault="001860B9" w:rsidP="009D3774">
      <w:pPr>
        <w:pStyle w:val="ListParagraph"/>
        <w:numPr>
          <w:ilvl w:val="0"/>
          <w:numId w:val="21"/>
        </w:numPr>
        <w:spacing w:after="0"/>
        <w:rPr>
          <w:rFonts w:eastAsia="Arial" w:cs="Arial"/>
        </w:rPr>
      </w:pPr>
      <w:r w:rsidRPr="002054DD">
        <w:rPr>
          <w:rFonts w:eastAsia="Arial" w:cs="Arial"/>
          <w:bCs/>
          <w:spacing w:val="-1"/>
        </w:rPr>
        <w:t>Ha</w:t>
      </w:r>
      <w:r w:rsidR="00280852" w:rsidRPr="002054DD">
        <w:rPr>
          <w:rFonts w:eastAsia="Arial" w:cs="Arial"/>
          <w:bCs/>
          <w:spacing w:val="-1"/>
        </w:rPr>
        <w:t>s</w:t>
      </w:r>
      <w:r w:rsidRPr="002054DD">
        <w:rPr>
          <w:rFonts w:eastAsia="Arial" w:cs="Arial"/>
          <w:bCs/>
          <w:spacing w:val="-1"/>
        </w:rPr>
        <w:t xml:space="preserve"> a minimum of one (1) full</w:t>
      </w:r>
      <w:r w:rsidR="0018215F" w:rsidRPr="002054DD">
        <w:rPr>
          <w:rFonts w:eastAsia="Arial" w:cs="Arial"/>
          <w:bCs/>
          <w:spacing w:val="-1"/>
        </w:rPr>
        <w:t>-</w:t>
      </w:r>
      <w:r w:rsidRPr="002054DD">
        <w:rPr>
          <w:rFonts w:eastAsia="Arial" w:cs="Arial"/>
          <w:bCs/>
          <w:spacing w:val="-1"/>
        </w:rPr>
        <w:t xml:space="preserve">time </w:t>
      </w:r>
      <w:r w:rsidR="006A63D8" w:rsidRPr="002054DD">
        <w:rPr>
          <w:rFonts w:eastAsia="Arial" w:cs="Arial"/>
          <w:bCs/>
          <w:spacing w:val="-1"/>
        </w:rPr>
        <w:t xml:space="preserve">equivalent </w:t>
      </w:r>
      <w:r w:rsidRPr="002054DD">
        <w:rPr>
          <w:rFonts w:eastAsia="Arial" w:cs="Arial"/>
          <w:bCs/>
          <w:spacing w:val="-1"/>
        </w:rPr>
        <w:t xml:space="preserve">employee and no more than </w:t>
      </w:r>
      <w:r w:rsidR="00277D0C" w:rsidRPr="002054DD">
        <w:rPr>
          <w:rFonts w:eastAsia="Arial" w:cs="Arial"/>
          <w:bCs/>
          <w:spacing w:val="-1"/>
        </w:rPr>
        <w:t xml:space="preserve">50 </w:t>
      </w:r>
      <w:r w:rsidR="001178DB" w:rsidRPr="002054DD">
        <w:rPr>
          <w:rFonts w:eastAsia="Arial" w:cs="Arial"/>
          <w:bCs/>
          <w:spacing w:val="-1"/>
        </w:rPr>
        <w:t>full</w:t>
      </w:r>
      <w:r w:rsidR="0018215F" w:rsidRPr="002054DD">
        <w:rPr>
          <w:rFonts w:eastAsia="Arial" w:cs="Arial"/>
          <w:bCs/>
          <w:spacing w:val="-1"/>
        </w:rPr>
        <w:t>-</w:t>
      </w:r>
      <w:r w:rsidR="001178DB" w:rsidRPr="002054DD">
        <w:rPr>
          <w:rFonts w:eastAsia="Arial" w:cs="Arial"/>
          <w:bCs/>
          <w:spacing w:val="-1"/>
        </w:rPr>
        <w:t xml:space="preserve">time </w:t>
      </w:r>
      <w:r w:rsidR="006A63D8" w:rsidRPr="002054DD">
        <w:rPr>
          <w:rFonts w:eastAsia="Arial" w:cs="Arial"/>
          <w:bCs/>
          <w:spacing w:val="-1"/>
        </w:rPr>
        <w:t>equivalent</w:t>
      </w:r>
      <w:r w:rsidR="001178DB" w:rsidRPr="002054DD">
        <w:rPr>
          <w:rFonts w:eastAsia="Arial" w:cs="Arial"/>
          <w:bCs/>
          <w:spacing w:val="-1"/>
        </w:rPr>
        <w:t xml:space="preserve"> </w:t>
      </w:r>
      <w:r w:rsidRPr="002054DD">
        <w:rPr>
          <w:rFonts w:eastAsia="Arial" w:cs="Arial"/>
          <w:bCs/>
          <w:spacing w:val="-1"/>
        </w:rPr>
        <w:t>emp</w:t>
      </w:r>
      <w:r w:rsidR="00277D0C" w:rsidRPr="002054DD">
        <w:rPr>
          <w:rFonts w:eastAsia="Arial" w:cs="Arial"/>
          <w:bCs/>
          <w:spacing w:val="-1"/>
        </w:rPr>
        <w:t>loyees</w:t>
      </w:r>
      <w:r w:rsidR="0020066C" w:rsidRPr="002054DD">
        <w:rPr>
          <w:rFonts w:eastAsia="Arial" w:cs="Arial"/>
          <w:bCs/>
          <w:spacing w:val="-1"/>
        </w:rPr>
        <w:t>.</w:t>
      </w:r>
      <w:r w:rsidR="00B350DA" w:rsidRPr="002054DD">
        <w:rPr>
          <w:rFonts w:eastAsia="Arial" w:cs="Arial"/>
          <w:bCs/>
          <w:spacing w:val="-1"/>
        </w:rPr>
        <w:t xml:space="preserve">    </w:t>
      </w:r>
      <w:r w:rsidR="00EF017C" w:rsidRPr="002054DD">
        <w:rPr>
          <w:rFonts w:eastAsia="Arial" w:cs="Arial"/>
        </w:rPr>
        <w:t>(F</w:t>
      </w:r>
      <w:r w:rsidR="00EF017C" w:rsidRPr="002054DD">
        <w:rPr>
          <w:rFonts w:eastAsia="Arial" w:cs="Arial"/>
          <w:spacing w:val="2"/>
        </w:rPr>
        <w:t>T</w:t>
      </w:r>
      <w:r w:rsidR="00EF017C" w:rsidRPr="002054DD">
        <w:rPr>
          <w:rFonts w:eastAsia="Arial" w:cs="Arial"/>
        </w:rPr>
        <w:t>Es</w:t>
      </w:r>
      <w:r w:rsidR="00EF017C" w:rsidRPr="002054DD">
        <w:rPr>
          <w:rFonts w:eastAsia="Arial" w:cs="Arial"/>
          <w:spacing w:val="-6"/>
        </w:rPr>
        <w:t xml:space="preserve"> </w:t>
      </w:r>
      <w:r w:rsidR="00EF017C" w:rsidRPr="002054DD">
        <w:rPr>
          <w:rFonts w:eastAsia="Arial" w:cs="Arial"/>
        </w:rPr>
        <w:t>=</w:t>
      </w:r>
      <w:r w:rsidR="00EF017C" w:rsidRPr="002054DD">
        <w:rPr>
          <w:rFonts w:eastAsia="Arial" w:cs="Arial"/>
          <w:spacing w:val="-1"/>
        </w:rPr>
        <w:t xml:space="preserve"> </w:t>
      </w:r>
      <w:r w:rsidR="00EF017C" w:rsidRPr="002054DD">
        <w:rPr>
          <w:rFonts w:eastAsia="Arial" w:cs="Arial"/>
        </w:rPr>
        <w:t>Full-Time</w:t>
      </w:r>
      <w:r w:rsidR="00EF017C" w:rsidRPr="002054DD">
        <w:rPr>
          <w:rFonts w:eastAsia="Arial" w:cs="Arial"/>
          <w:spacing w:val="-9"/>
        </w:rPr>
        <w:t xml:space="preserve"> </w:t>
      </w:r>
      <w:r w:rsidR="00EF017C" w:rsidRPr="002054DD">
        <w:rPr>
          <w:rFonts w:eastAsia="Arial" w:cs="Arial"/>
        </w:rPr>
        <w:t>Equival</w:t>
      </w:r>
      <w:r w:rsidR="00EF017C" w:rsidRPr="002054DD">
        <w:rPr>
          <w:rFonts w:eastAsia="Arial" w:cs="Arial"/>
          <w:spacing w:val="1"/>
        </w:rPr>
        <w:t>e</w:t>
      </w:r>
      <w:r w:rsidR="00EF017C" w:rsidRPr="002054DD">
        <w:rPr>
          <w:rFonts w:eastAsia="Arial" w:cs="Arial"/>
        </w:rPr>
        <w:t>nts</w:t>
      </w:r>
      <w:r w:rsidR="00EF017C" w:rsidRPr="002054DD">
        <w:rPr>
          <w:rFonts w:eastAsia="Arial" w:cs="Arial"/>
          <w:spacing w:val="-11"/>
        </w:rPr>
        <w:t xml:space="preserve"> </w:t>
      </w:r>
      <w:r w:rsidR="00EF017C" w:rsidRPr="002054DD">
        <w:rPr>
          <w:rFonts w:eastAsia="Arial" w:cs="Arial"/>
        </w:rPr>
        <w:t>=</w:t>
      </w:r>
      <w:r w:rsidR="00EF017C" w:rsidRPr="002054DD">
        <w:rPr>
          <w:rFonts w:eastAsia="Arial" w:cs="Arial"/>
          <w:spacing w:val="-1"/>
        </w:rPr>
        <w:t xml:space="preserve"> </w:t>
      </w:r>
      <w:r w:rsidR="00EF017C" w:rsidRPr="002054DD">
        <w:rPr>
          <w:rFonts w:eastAsia="Arial" w:cs="Arial"/>
        </w:rPr>
        <w:t>35</w:t>
      </w:r>
      <w:r w:rsidR="00EF017C" w:rsidRPr="002054DD">
        <w:rPr>
          <w:rFonts w:eastAsia="Arial" w:cs="Arial"/>
          <w:spacing w:val="-2"/>
        </w:rPr>
        <w:t xml:space="preserve"> </w:t>
      </w:r>
      <w:r w:rsidR="00EF017C" w:rsidRPr="002054DD">
        <w:rPr>
          <w:rFonts w:eastAsia="Arial" w:cs="Arial"/>
        </w:rPr>
        <w:t>ho</w:t>
      </w:r>
      <w:r w:rsidR="00EF017C" w:rsidRPr="002054DD">
        <w:rPr>
          <w:rFonts w:eastAsia="Arial" w:cs="Arial"/>
          <w:spacing w:val="-1"/>
        </w:rPr>
        <w:t>u</w:t>
      </w:r>
      <w:r w:rsidR="00EF017C" w:rsidRPr="002054DD">
        <w:rPr>
          <w:rFonts w:eastAsia="Arial" w:cs="Arial"/>
        </w:rPr>
        <w:t>rs</w:t>
      </w:r>
      <w:r w:rsidR="00EF017C" w:rsidRPr="002054DD">
        <w:rPr>
          <w:rFonts w:eastAsia="Arial" w:cs="Arial"/>
          <w:spacing w:val="-5"/>
        </w:rPr>
        <w:t xml:space="preserve"> </w:t>
      </w:r>
      <w:r w:rsidR="00EF017C" w:rsidRPr="002054DD">
        <w:rPr>
          <w:rFonts w:eastAsia="Arial" w:cs="Arial"/>
        </w:rPr>
        <w:t>per</w:t>
      </w:r>
      <w:r w:rsidRPr="002054DD">
        <w:rPr>
          <w:rFonts w:eastAsia="Arial" w:cs="Arial"/>
        </w:rPr>
        <w:t xml:space="preserve"> </w:t>
      </w:r>
      <w:r w:rsidR="00EF017C" w:rsidRPr="002054DD">
        <w:rPr>
          <w:rFonts w:eastAsia="Arial" w:cs="Arial"/>
        </w:rPr>
        <w:t>week)</w:t>
      </w:r>
    </w:p>
    <w:p w14:paraId="1052D79A" w14:textId="77777777" w:rsidR="00F1049E" w:rsidRPr="002054DD" w:rsidRDefault="001860B9" w:rsidP="009D3774">
      <w:pPr>
        <w:pStyle w:val="ListParagraph"/>
        <w:numPr>
          <w:ilvl w:val="0"/>
          <w:numId w:val="21"/>
        </w:numPr>
        <w:spacing w:after="0"/>
        <w:rPr>
          <w:rFonts w:eastAsia="Arial" w:cs="Arial"/>
          <w:bCs/>
          <w:spacing w:val="-8"/>
        </w:rPr>
      </w:pPr>
      <w:r w:rsidRPr="002054DD">
        <w:rPr>
          <w:rFonts w:eastAsia="Arial" w:cs="Arial"/>
          <w:bCs/>
          <w:spacing w:val="-10"/>
        </w:rPr>
        <w:t>Ha</w:t>
      </w:r>
      <w:r w:rsidR="006A63D8" w:rsidRPr="002054DD">
        <w:rPr>
          <w:rFonts w:eastAsia="Arial" w:cs="Arial"/>
          <w:bCs/>
          <w:spacing w:val="-10"/>
        </w:rPr>
        <w:t>d</w:t>
      </w:r>
      <w:r w:rsidR="00797B0E" w:rsidRPr="002054DD">
        <w:rPr>
          <w:rFonts w:eastAsia="Arial" w:cs="Arial"/>
          <w:bCs/>
          <w:spacing w:val="-10"/>
        </w:rPr>
        <w:t xml:space="preserve"> a</w:t>
      </w:r>
      <w:r w:rsidRPr="002054DD">
        <w:rPr>
          <w:rFonts w:eastAsia="Arial" w:cs="Arial"/>
          <w:bCs/>
          <w:spacing w:val="-10"/>
        </w:rPr>
        <w:t xml:space="preserve"> </w:t>
      </w:r>
      <w:r w:rsidR="006A63D8" w:rsidRPr="002054DD">
        <w:rPr>
          <w:rFonts w:eastAsia="Arial" w:cs="Arial"/>
          <w:bCs/>
          <w:spacing w:val="-10"/>
        </w:rPr>
        <w:t xml:space="preserve">pre-storm </w:t>
      </w:r>
      <w:r w:rsidR="004D32C1" w:rsidRPr="002054DD">
        <w:rPr>
          <w:rFonts w:eastAsia="Arial" w:cs="Arial"/>
          <w:bCs/>
          <w:spacing w:val="-10"/>
        </w:rPr>
        <w:t xml:space="preserve">minimum annual </w:t>
      </w:r>
      <w:r w:rsidR="00280852" w:rsidRPr="002054DD">
        <w:rPr>
          <w:rFonts w:eastAsia="Arial" w:cs="Arial"/>
          <w:bCs/>
          <w:spacing w:val="-10"/>
        </w:rPr>
        <w:t xml:space="preserve">gross </w:t>
      </w:r>
      <w:r w:rsidR="004D32C1" w:rsidRPr="002054DD">
        <w:rPr>
          <w:rFonts w:eastAsia="Arial" w:cs="Arial"/>
          <w:bCs/>
          <w:spacing w:val="-10"/>
        </w:rPr>
        <w:t xml:space="preserve">revenue of </w:t>
      </w:r>
      <w:r w:rsidR="00EF017C" w:rsidRPr="002054DD">
        <w:rPr>
          <w:rFonts w:eastAsia="Arial" w:cs="Arial"/>
          <w:bCs/>
        </w:rPr>
        <w:t>$25,000</w:t>
      </w:r>
      <w:r w:rsidR="006C06D1" w:rsidRPr="002054DD">
        <w:rPr>
          <w:rFonts w:eastAsia="Arial" w:cs="Arial"/>
          <w:bCs/>
        </w:rPr>
        <w:t>.</w:t>
      </w:r>
      <w:r w:rsidR="00EF017C" w:rsidRPr="002054DD">
        <w:rPr>
          <w:rFonts w:eastAsia="Arial" w:cs="Arial"/>
          <w:bCs/>
          <w:spacing w:val="-8"/>
        </w:rPr>
        <w:t xml:space="preserve"> </w:t>
      </w:r>
      <w:r w:rsidR="004D32C1" w:rsidRPr="002054DD">
        <w:rPr>
          <w:rFonts w:eastAsia="Arial" w:cs="Arial"/>
          <w:bCs/>
          <w:spacing w:val="-8"/>
        </w:rPr>
        <w:t xml:space="preserve"> </w:t>
      </w:r>
    </w:p>
    <w:p w14:paraId="5525EBC9" w14:textId="77777777" w:rsidR="00B80B74" w:rsidRPr="002054DD" w:rsidRDefault="00F1049E" w:rsidP="009D3774">
      <w:pPr>
        <w:pStyle w:val="ListParagraph"/>
        <w:numPr>
          <w:ilvl w:val="0"/>
          <w:numId w:val="21"/>
        </w:numPr>
        <w:spacing w:after="0"/>
        <w:rPr>
          <w:rFonts w:eastAsia="Arial" w:cs="Arial"/>
          <w:bCs/>
          <w:spacing w:val="-8"/>
        </w:rPr>
      </w:pPr>
      <w:r w:rsidRPr="002054DD">
        <w:rPr>
          <w:rFonts w:eastAsia="Arial" w:cs="Arial"/>
          <w:bCs/>
          <w:spacing w:val="-8"/>
        </w:rPr>
        <w:t xml:space="preserve">Was directly impacted by the </w:t>
      </w:r>
      <w:r w:rsidR="00697627" w:rsidRPr="002054DD">
        <w:rPr>
          <w:rFonts w:eastAsia="Arial" w:cs="Arial"/>
          <w:bCs/>
          <w:spacing w:val="-8"/>
        </w:rPr>
        <w:t>storms/</w:t>
      </w:r>
      <w:r w:rsidRPr="002054DD">
        <w:rPr>
          <w:rFonts w:eastAsia="Arial" w:cs="Arial"/>
          <w:bCs/>
          <w:spacing w:val="-8"/>
        </w:rPr>
        <w:t>floods, as a documented physical or financial loss</w:t>
      </w:r>
      <w:r w:rsidR="006C06D1" w:rsidRPr="002054DD">
        <w:rPr>
          <w:rFonts w:eastAsia="Arial" w:cs="Arial"/>
          <w:bCs/>
          <w:spacing w:val="-8"/>
        </w:rPr>
        <w:t>.</w:t>
      </w:r>
      <w:r w:rsidR="006A63D8" w:rsidRPr="002054DD">
        <w:rPr>
          <w:rFonts w:eastAsia="Arial" w:cs="Arial"/>
          <w:bCs/>
          <w:spacing w:val="-8"/>
        </w:rPr>
        <w:t xml:space="preserve"> </w:t>
      </w:r>
      <w:r w:rsidR="00B80B74" w:rsidRPr="002054DD">
        <w:rPr>
          <w:rFonts w:eastAsia="Arial" w:cs="Arial"/>
          <w:bCs/>
          <w:spacing w:val="-8"/>
        </w:rPr>
        <w:t xml:space="preserve">The program will not fund construction-related expenses or financial losses; the </w:t>
      </w:r>
      <w:r w:rsidR="00280742" w:rsidRPr="002054DD">
        <w:rPr>
          <w:rFonts w:eastAsia="Arial" w:cs="Arial"/>
          <w:bCs/>
          <w:spacing w:val="-8"/>
        </w:rPr>
        <w:t xml:space="preserve">assessed </w:t>
      </w:r>
      <w:r w:rsidR="00B80B74" w:rsidRPr="002054DD">
        <w:rPr>
          <w:rFonts w:eastAsia="Arial" w:cs="Arial"/>
          <w:bCs/>
          <w:spacing w:val="-8"/>
        </w:rPr>
        <w:t>physical damages and financial loss calculations are only a requirement for determining eligibility.  See Award Calculation Methodology below for additional information on how an award is calculated.</w:t>
      </w:r>
    </w:p>
    <w:p w14:paraId="2AD36ABE" w14:textId="77777777" w:rsidR="00B80B74" w:rsidRPr="002054DD" w:rsidRDefault="006A63D8" w:rsidP="009D3774">
      <w:pPr>
        <w:pStyle w:val="ListParagraph"/>
        <w:numPr>
          <w:ilvl w:val="0"/>
          <w:numId w:val="22"/>
        </w:numPr>
        <w:spacing w:after="0"/>
        <w:rPr>
          <w:rFonts w:eastAsia="Arial" w:cs="Arial"/>
          <w:bCs/>
          <w:spacing w:val="-8"/>
        </w:rPr>
      </w:pPr>
      <w:r w:rsidRPr="002054DD">
        <w:rPr>
          <w:rFonts w:eastAsia="Arial" w:cs="Arial"/>
          <w:bCs/>
          <w:spacing w:val="-8"/>
        </w:rPr>
        <w:t xml:space="preserve">In order to qualify under physical loss, a business must demonstrate they had a minimum of $10,000 in </w:t>
      </w:r>
      <w:r w:rsidR="00172C94" w:rsidRPr="002054DD">
        <w:rPr>
          <w:rFonts w:eastAsia="Arial" w:cs="Arial"/>
          <w:bCs/>
          <w:spacing w:val="-8"/>
        </w:rPr>
        <w:t xml:space="preserve">third-party verified </w:t>
      </w:r>
      <w:r w:rsidRPr="002054DD">
        <w:rPr>
          <w:rFonts w:eastAsia="Arial" w:cs="Arial"/>
          <w:bCs/>
          <w:spacing w:val="-8"/>
        </w:rPr>
        <w:t xml:space="preserve">physical damages or losses. </w:t>
      </w:r>
    </w:p>
    <w:p w14:paraId="0BB2C402" w14:textId="77777777" w:rsidR="00F1049E" w:rsidRDefault="006A63D8" w:rsidP="009D3774">
      <w:pPr>
        <w:pStyle w:val="ListParagraph"/>
        <w:numPr>
          <w:ilvl w:val="0"/>
          <w:numId w:val="22"/>
        </w:numPr>
        <w:spacing w:after="0"/>
        <w:rPr>
          <w:rFonts w:eastAsia="Arial" w:cs="Arial"/>
          <w:bCs/>
          <w:spacing w:val="-8"/>
        </w:rPr>
      </w:pPr>
      <w:r w:rsidRPr="002054DD">
        <w:rPr>
          <w:rFonts w:eastAsia="Arial" w:cs="Arial"/>
          <w:bCs/>
          <w:spacing w:val="-8"/>
        </w:rPr>
        <w:lastRenderedPageBreak/>
        <w:t xml:space="preserve">In order to qualify under a financial loss, a business must demonstrate a 20% </w:t>
      </w:r>
      <w:r w:rsidR="00EC194A" w:rsidRPr="002054DD">
        <w:rPr>
          <w:rFonts w:eastAsia="Arial" w:cs="Arial"/>
          <w:bCs/>
          <w:spacing w:val="-8"/>
        </w:rPr>
        <w:t xml:space="preserve">annual gross </w:t>
      </w:r>
      <w:r w:rsidRPr="002054DD">
        <w:rPr>
          <w:rFonts w:eastAsia="Arial" w:cs="Arial"/>
          <w:bCs/>
          <w:spacing w:val="-8"/>
        </w:rPr>
        <w:t xml:space="preserve">revenue decline from </w:t>
      </w:r>
      <w:r w:rsidR="00A677B1" w:rsidRPr="002054DD">
        <w:rPr>
          <w:rFonts w:eastAsia="Arial" w:cs="Arial"/>
          <w:bCs/>
          <w:spacing w:val="-8"/>
        </w:rPr>
        <w:t xml:space="preserve">2015 to </w:t>
      </w:r>
      <w:r w:rsidR="00C4622B" w:rsidRPr="002054DD">
        <w:rPr>
          <w:rFonts w:eastAsia="Arial" w:cs="Arial"/>
          <w:bCs/>
          <w:spacing w:val="-8"/>
        </w:rPr>
        <w:t>2016</w:t>
      </w:r>
      <w:r w:rsidR="00EC194A" w:rsidRPr="002054DD">
        <w:rPr>
          <w:rFonts w:eastAsia="Arial" w:cs="Arial"/>
          <w:bCs/>
          <w:spacing w:val="-8"/>
        </w:rPr>
        <w:t xml:space="preserve">. </w:t>
      </w:r>
      <w:r w:rsidR="00C4622B" w:rsidRPr="002054DD">
        <w:rPr>
          <w:rFonts w:eastAsia="Arial" w:cs="Arial"/>
          <w:bCs/>
          <w:spacing w:val="-8"/>
        </w:rPr>
        <w:t xml:space="preserve"> </w:t>
      </w:r>
      <w:r w:rsidR="00EC194A" w:rsidRPr="002054DD">
        <w:rPr>
          <w:rFonts w:eastAsia="Arial" w:cs="Arial"/>
          <w:bCs/>
          <w:spacing w:val="-8"/>
        </w:rPr>
        <w:t xml:space="preserve"> </w:t>
      </w:r>
      <w:r w:rsidR="00697015">
        <w:rPr>
          <w:rFonts w:eastAsia="Arial" w:cs="Arial"/>
          <w:bCs/>
          <w:spacing w:val="-8"/>
        </w:rPr>
        <w:t xml:space="preserve">For the August flood, </w:t>
      </w:r>
      <w:r w:rsidR="00697015" w:rsidRPr="002054DD">
        <w:rPr>
          <w:rFonts w:eastAsia="Arial" w:cs="Arial"/>
          <w:bCs/>
          <w:spacing w:val="-8"/>
        </w:rPr>
        <w:t xml:space="preserve">Subrecipients may submit to OCD-DRU on an exceptions basis approval for businesses that experienced a revenue decline in the last quarter of 2016 or the first quarter or 2017 as compared to the same quarter in the previous year. </w:t>
      </w:r>
      <w:r w:rsidR="00697015">
        <w:rPr>
          <w:rFonts w:eastAsia="Arial" w:cs="Arial"/>
          <w:bCs/>
          <w:spacing w:val="-8"/>
        </w:rPr>
        <w:t>For the March flood, the second or third quarters of 2016 will be compared to the same quarters of the previous year. In these cases, businesses will be required to provide a justification and financial statements to prove revenue decline.</w:t>
      </w:r>
    </w:p>
    <w:p w14:paraId="6416310E" w14:textId="77777777" w:rsidR="001C6204" w:rsidRPr="002054DD" w:rsidRDefault="001C6204" w:rsidP="009D3774">
      <w:pPr>
        <w:spacing w:after="0"/>
        <w:rPr>
          <w:rFonts w:eastAsia="Arial" w:cs="Arial"/>
          <w:bCs/>
          <w:spacing w:val="-8"/>
        </w:rPr>
      </w:pPr>
    </w:p>
    <w:p w14:paraId="4264C5FF" w14:textId="77777777" w:rsidR="00440249" w:rsidRPr="002054DD" w:rsidRDefault="00440249" w:rsidP="009D3774">
      <w:pPr>
        <w:pStyle w:val="Heading2"/>
        <w:rPr>
          <w:rFonts w:eastAsia="Arial"/>
        </w:rPr>
      </w:pPr>
      <w:r w:rsidRPr="002054DD">
        <w:t>Eligibility</w:t>
      </w:r>
      <w:r w:rsidRPr="002054DD">
        <w:rPr>
          <w:rFonts w:eastAsia="Arial"/>
        </w:rPr>
        <w:t xml:space="preserve"> Exceptions</w:t>
      </w:r>
    </w:p>
    <w:p w14:paraId="2F0C8E4C" w14:textId="77777777" w:rsidR="004A4405" w:rsidRPr="002054DD" w:rsidRDefault="00C4622B" w:rsidP="009D3774">
      <w:pPr>
        <w:rPr>
          <w:rFonts w:eastAsia="Arial" w:cs="Arial"/>
          <w:spacing w:val="56"/>
        </w:rPr>
      </w:pPr>
      <w:r w:rsidRPr="002054DD">
        <w:t>Subrecipients may submit a</w:t>
      </w:r>
      <w:r w:rsidR="00072639" w:rsidRPr="002054DD">
        <w:t>n applicant</w:t>
      </w:r>
      <w:r w:rsidRPr="002054DD">
        <w:t xml:space="preserve"> business to </w:t>
      </w:r>
      <w:r w:rsidR="00440249" w:rsidRPr="002054DD">
        <w:t xml:space="preserve">OCD-DRU for </w:t>
      </w:r>
      <w:r w:rsidRPr="002054DD">
        <w:t>con</w:t>
      </w:r>
      <w:r w:rsidR="008C3B82" w:rsidRPr="002054DD">
        <w:t>sideration on an exceptions basi</w:t>
      </w:r>
      <w:r w:rsidR="00072639" w:rsidRPr="002054DD">
        <w:t>s in cases where an applicant business</w:t>
      </w:r>
      <w:r w:rsidR="00440249" w:rsidRPr="002054DD">
        <w:t xml:space="preserve"> may not meet all eligibility requirements</w:t>
      </w:r>
      <w:r w:rsidR="008C3B82" w:rsidRPr="002054DD">
        <w:t>.</w:t>
      </w:r>
      <w:r w:rsidR="00440249" w:rsidRPr="002054DD">
        <w:t xml:space="preserve"> OCD-DRU </w:t>
      </w:r>
      <w:r w:rsidR="008C3B82" w:rsidRPr="002054DD">
        <w:t>will determine in its sole discretion whether the Subrecipient has made the case</w:t>
      </w:r>
      <w:r w:rsidR="00440249" w:rsidRPr="002054DD">
        <w:t xml:space="preserve"> that the need for an </w:t>
      </w:r>
      <w:r w:rsidR="008C3B82" w:rsidRPr="002054DD">
        <w:t xml:space="preserve">exceptions </w:t>
      </w:r>
      <w:r w:rsidR="00440249" w:rsidRPr="002054DD">
        <w:t>award is critical to the community’s long</w:t>
      </w:r>
      <w:r w:rsidRPr="002054DD">
        <w:t>-</w:t>
      </w:r>
      <w:r w:rsidR="00440249" w:rsidRPr="002054DD">
        <w:t>term recovery.</w:t>
      </w:r>
      <w:r w:rsidR="002976FC" w:rsidRPr="002054DD">
        <w:rPr>
          <w:rFonts w:eastAsia="Arial" w:cs="Arial"/>
          <w:spacing w:val="56"/>
        </w:rPr>
        <w:t xml:space="preserve"> </w:t>
      </w:r>
    </w:p>
    <w:p w14:paraId="0FBBB81A" w14:textId="77777777" w:rsidR="00E757D7" w:rsidRPr="002054DD" w:rsidRDefault="003F0040" w:rsidP="009D3774">
      <w:pPr>
        <w:pStyle w:val="Heading2"/>
        <w:rPr>
          <w:rFonts w:eastAsia="Arial"/>
        </w:rPr>
      </w:pPr>
      <w:r w:rsidRPr="002054DD">
        <w:rPr>
          <w:rFonts w:eastAsia="Arial"/>
          <w:u w:color="000000"/>
        </w:rPr>
        <w:t>Other</w:t>
      </w:r>
      <w:r w:rsidR="00EF017C" w:rsidRPr="002054DD">
        <w:rPr>
          <w:rFonts w:eastAsia="Arial"/>
          <w:spacing w:val="-16"/>
          <w:u w:color="000000"/>
        </w:rPr>
        <w:t xml:space="preserve"> </w:t>
      </w:r>
      <w:r w:rsidR="00EF017C" w:rsidRPr="002054DD">
        <w:t>Eligibility</w:t>
      </w:r>
      <w:r w:rsidRPr="002054DD">
        <w:rPr>
          <w:rFonts w:eastAsia="Arial"/>
          <w:u w:color="000000"/>
        </w:rPr>
        <w:t xml:space="preserve"> Criteria and Limitations</w:t>
      </w:r>
    </w:p>
    <w:p w14:paraId="2F9283A8" w14:textId="77777777" w:rsidR="00E757D7" w:rsidRPr="002054DD" w:rsidRDefault="00EF017C" w:rsidP="009D3774">
      <w:pPr>
        <w:pStyle w:val="ListParagraph"/>
        <w:numPr>
          <w:ilvl w:val="0"/>
          <w:numId w:val="37"/>
        </w:numPr>
        <w:spacing w:after="0"/>
        <w:rPr>
          <w:rFonts w:eastAsia="Arial" w:cs="Arial"/>
        </w:rPr>
      </w:pPr>
      <w:r w:rsidRPr="002054DD">
        <w:rPr>
          <w:rFonts w:eastAsia="Arial" w:cs="Arial"/>
        </w:rPr>
        <w:t>Business</w:t>
      </w:r>
      <w:r w:rsidRPr="002054DD">
        <w:rPr>
          <w:rFonts w:eastAsia="Arial" w:cs="Arial"/>
          <w:spacing w:val="-1"/>
        </w:rPr>
        <w:t>e</w:t>
      </w:r>
      <w:r w:rsidRPr="002054DD">
        <w:rPr>
          <w:rFonts w:eastAsia="Arial" w:cs="Arial"/>
        </w:rPr>
        <w:t>s</w:t>
      </w:r>
      <w:r w:rsidRPr="002054DD">
        <w:rPr>
          <w:rFonts w:eastAsia="Arial" w:cs="Arial"/>
          <w:spacing w:val="-12"/>
        </w:rPr>
        <w:t xml:space="preserve"> </w:t>
      </w:r>
      <w:r w:rsidRPr="002054DD">
        <w:rPr>
          <w:rFonts w:eastAsia="Arial" w:cs="Arial"/>
        </w:rPr>
        <w:t>qualify</w:t>
      </w:r>
      <w:r w:rsidRPr="002054DD">
        <w:rPr>
          <w:rFonts w:eastAsia="Arial" w:cs="Arial"/>
          <w:spacing w:val="-6"/>
        </w:rPr>
        <w:t xml:space="preserve"> </w:t>
      </w:r>
      <w:r w:rsidRPr="002054DD">
        <w:rPr>
          <w:rFonts w:eastAsia="Arial" w:cs="Arial"/>
        </w:rPr>
        <w:t>bas</w:t>
      </w:r>
      <w:r w:rsidRPr="002054DD">
        <w:rPr>
          <w:rFonts w:eastAsia="Arial" w:cs="Arial"/>
          <w:spacing w:val="-1"/>
        </w:rPr>
        <w:t>e</w:t>
      </w:r>
      <w:r w:rsidRPr="002054DD">
        <w:rPr>
          <w:rFonts w:eastAsia="Arial" w:cs="Arial"/>
        </w:rPr>
        <w:t>d</w:t>
      </w:r>
      <w:r w:rsidRPr="002054DD">
        <w:rPr>
          <w:rFonts w:eastAsia="Arial" w:cs="Arial"/>
          <w:spacing w:val="-6"/>
        </w:rPr>
        <w:t xml:space="preserve"> </w:t>
      </w:r>
      <w:r w:rsidRPr="002054DD">
        <w:rPr>
          <w:rFonts w:eastAsia="Arial" w:cs="Arial"/>
        </w:rPr>
        <w:t>on</w:t>
      </w:r>
      <w:r w:rsidRPr="002054DD">
        <w:rPr>
          <w:rFonts w:eastAsia="Arial" w:cs="Arial"/>
          <w:spacing w:val="-2"/>
        </w:rPr>
        <w:t xml:space="preserve"> </w:t>
      </w:r>
      <w:r w:rsidRPr="002054DD">
        <w:rPr>
          <w:rFonts w:eastAsia="Arial" w:cs="Arial"/>
        </w:rPr>
        <w:t>their</w:t>
      </w:r>
      <w:r w:rsidRPr="002054DD">
        <w:rPr>
          <w:rFonts w:eastAsia="Arial" w:cs="Arial"/>
          <w:spacing w:val="-4"/>
        </w:rPr>
        <w:t xml:space="preserve"> </w:t>
      </w:r>
      <w:r w:rsidRPr="002054DD">
        <w:rPr>
          <w:rFonts w:eastAsia="Arial" w:cs="Arial"/>
        </w:rPr>
        <w:t>p</w:t>
      </w:r>
      <w:r w:rsidRPr="002054DD">
        <w:rPr>
          <w:rFonts w:eastAsia="Arial" w:cs="Arial"/>
          <w:spacing w:val="-1"/>
        </w:rPr>
        <w:t>r</w:t>
      </w:r>
      <w:r w:rsidRPr="002054DD">
        <w:rPr>
          <w:rFonts w:eastAsia="Arial" w:cs="Arial"/>
        </w:rPr>
        <w:t>e-</w:t>
      </w:r>
      <w:r w:rsidR="002236AC" w:rsidRPr="002054DD">
        <w:rPr>
          <w:rFonts w:eastAsia="Arial" w:cs="Arial"/>
        </w:rPr>
        <w:t>storm/</w:t>
      </w:r>
      <w:r w:rsidR="00861FBF" w:rsidRPr="002054DD">
        <w:rPr>
          <w:rFonts w:eastAsia="Arial" w:cs="Arial"/>
        </w:rPr>
        <w:t xml:space="preserve">flood </w:t>
      </w:r>
      <w:r w:rsidRPr="002054DD">
        <w:rPr>
          <w:rFonts w:eastAsia="Arial" w:cs="Arial"/>
        </w:rPr>
        <w:t>location</w:t>
      </w:r>
      <w:r w:rsidRPr="002054DD">
        <w:rPr>
          <w:rFonts w:eastAsia="Arial" w:cs="Arial"/>
          <w:spacing w:val="-8"/>
        </w:rPr>
        <w:t xml:space="preserve"> </w:t>
      </w:r>
      <w:r w:rsidRPr="002054DD">
        <w:rPr>
          <w:rFonts w:eastAsia="Arial" w:cs="Arial"/>
        </w:rPr>
        <w:t>of</w:t>
      </w:r>
      <w:r w:rsidRPr="002054DD">
        <w:rPr>
          <w:rFonts w:eastAsia="Arial" w:cs="Arial"/>
          <w:spacing w:val="-2"/>
        </w:rPr>
        <w:t xml:space="preserve"> </w:t>
      </w:r>
      <w:r w:rsidRPr="002054DD">
        <w:rPr>
          <w:rFonts w:eastAsia="Arial" w:cs="Arial"/>
        </w:rPr>
        <w:t>doing</w:t>
      </w:r>
      <w:r w:rsidRPr="002054DD">
        <w:rPr>
          <w:rFonts w:eastAsia="Arial" w:cs="Arial"/>
          <w:spacing w:val="-6"/>
        </w:rPr>
        <w:t xml:space="preserve"> </w:t>
      </w:r>
      <w:r w:rsidRPr="002054DD">
        <w:rPr>
          <w:rFonts w:eastAsia="Arial" w:cs="Arial"/>
        </w:rPr>
        <w:t>business</w:t>
      </w:r>
      <w:r w:rsidR="00D27F7A" w:rsidRPr="002054DD">
        <w:rPr>
          <w:rFonts w:eastAsia="Arial" w:cs="Arial"/>
          <w:spacing w:val="-9"/>
        </w:rPr>
        <w:t>. If a closed business is looking to re-open in a new location, that location must be in an eligible parish.</w:t>
      </w:r>
    </w:p>
    <w:p w14:paraId="22D17F14" w14:textId="77777777" w:rsidR="00E757D7" w:rsidRPr="002054DD" w:rsidRDefault="00EF017C" w:rsidP="009D3774">
      <w:pPr>
        <w:pStyle w:val="ListParagraph"/>
        <w:numPr>
          <w:ilvl w:val="0"/>
          <w:numId w:val="37"/>
        </w:numPr>
        <w:spacing w:after="0"/>
        <w:rPr>
          <w:rFonts w:eastAsia="Arial" w:cs="Arial"/>
        </w:rPr>
      </w:pPr>
      <w:r w:rsidRPr="002054DD">
        <w:rPr>
          <w:rFonts w:eastAsia="Arial" w:cs="Arial"/>
          <w:position w:val="-1"/>
        </w:rPr>
        <w:t>Non-profits</w:t>
      </w:r>
      <w:r w:rsidRPr="002054DD">
        <w:rPr>
          <w:rFonts w:eastAsia="Arial" w:cs="Arial"/>
          <w:spacing w:val="-11"/>
          <w:position w:val="-1"/>
        </w:rPr>
        <w:t xml:space="preserve"> </w:t>
      </w:r>
      <w:r w:rsidRPr="002054DD">
        <w:rPr>
          <w:rFonts w:eastAsia="Arial" w:cs="Arial"/>
          <w:position w:val="-1"/>
        </w:rPr>
        <w:t>are</w:t>
      </w:r>
      <w:r w:rsidRPr="002054DD">
        <w:rPr>
          <w:rFonts w:eastAsia="Arial" w:cs="Arial"/>
          <w:spacing w:val="-3"/>
          <w:position w:val="-1"/>
        </w:rPr>
        <w:t xml:space="preserve"> </w:t>
      </w:r>
      <w:r w:rsidRPr="002054DD">
        <w:rPr>
          <w:rFonts w:eastAsia="Arial" w:cs="Arial"/>
          <w:position w:val="-1"/>
        </w:rPr>
        <w:t>eligible</w:t>
      </w:r>
      <w:r w:rsidRPr="002054DD">
        <w:rPr>
          <w:rFonts w:eastAsia="Arial" w:cs="Arial"/>
          <w:spacing w:val="-8"/>
          <w:position w:val="-1"/>
        </w:rPr>
        <w:t xml:space="preserve"> </w:t>
      </w:r>
      <w:r w:rsidRPr="002054DD">
        <w:rPr>
          <w:rFonts w:eastAsia="Arial" w:cs="Arial"/>
          <w:position w:val="-1"/>
        </w:rPr>
        <w:t>based</w:t>
      </w:r>
      <w:r w:rsidRPr="002054DD">
        <w:rPr>
          <w:rFonts w:eastAsia="Arial" w:cs="Arial"/>
          <w:spacing w:val="-6"/>
          <w:position w:val="-1"/>
        </w:rPr>
        <w:t xml:space="preserve"> </w:t>
      </w:r>
      <w:r w:rsidRPr="002054DD">
        <w:rPr>
          <w:rFonts w:eastAsia="Arial" w:cs="Arial"/>
          <w:position w:val="-1"/>
        </w:rPr>
        <w:t>on</w:t>
      </w:r>
      <w:r w:rsidRPr="002054DD">
        <w:rPr>
          <w:rFonts w:eastAsia="Arial" w:cs="Arial"/>
          <w:spacing w:val="-2"/>
          <w:position w:val="-1"/>
        </w:rPr>
        <w:t xml:space="preserve"> </w:t>
      </w:r>
      <w:r w:rsidRPr="002054DD">
        <w:rPr>
          <w:rFonts w:eastAsia="Arial" w:cs="Arial"/>
          <w:position w:val="-1"/>
        </w:rPr>
        <w:t>t</w:t>
      </w:r>
      <w:r w:rsidRPr="002054DD">
        <w:rPr>
          <w:rFonts w:eastAsia="Arial" w:cs="Arial"/>
          <w:spacing w:val="-1"/>
          <w:position w:val="-1"/>
        </w:rPr>
        <w:t>h</w:t>
      </w:r>
      <w:r w:rsidRPr="002054DD">
        <w:rPr>
          <w:rFonts w:eastAsia="Arial" w:cs="Arial"/>
          <w:position w:val="-1"/>
        </w:rPr>
        <w:t>e</w:t>
      </w:r>
      <w:r w:rsidR="002A37E9" w:rsidRPr="002054DD">
        <w:rPr>
          <w:rFonts w:eastAsia="Arial" w:cs="Arial"/>
          <w:position w:val="-1"/>
        </w:rPr>
        <w:t xml:space="preserve"> </w:t>
      </w:r>
      <w:r w:rsidRPr="002054DD">
        <w:rPr>
          <w:rFonts w:eastAsia="Arial" w:cs="Arial"/>
          <w:position w:val="-1"/>
        </w:rPr>
        <w:t>earned-income</w:t>
      </w:r>
      <w:r w:rsidRPr="002054DD">
        <w:rPr>
          <w:rFonts w:eastAsia="Arial" w:cs="Arial"/>
          <w:spacing w:val="-15"/>
          <w:position w:val="-1"/>
        </w:rPr>
        <w:t xml:space="preserve"> </w:t>
      </w:r>
      <w:r w:rsidRPr="002054DD">
        <w:rPr>
          <w:rFonts w:eastAsia="Arial" w:cs="Arial"/>
          <w:position w:val="-1"/>
        </w:rPr>
        <w:t>portion</w:t>
      </w:r>
      <w:r w:rsidRPr="002054DD">
        <w:rPr>
          <w:rFonts w:eastAsia="Arial" w:cs="Arial"/>
          <w:spacing w:val="-7"/>
          <w:position w:val="-1"/>
        </w:rPr>
        <w:t xml:space="preserve"> </w:t>
      </w:r>
      <w:r w:rsidRPr="002054DD">
        <w:rPr>
          <w:rFonts w:eastAsia="Arial" w:cs="Arial"/>
          <w:position w:val="-1"/>
        </w:rPr>
        <w:t>of</w:t>
      </w:r>
      <w:r w:rsidRPr="002054DD">
        <w:rPr>
          <w:rFonts w:eastAsia="Arial" w:cs="Arial"/>
          <w:spacing w:val="-2"/>
          <w:position w:val="-1"/>
        </w:rPr>
        <w:t xml:space="preserve"> </w:t>
      </w:r>
      <w:r w:rsidRPr="002054DD">
        <w:rPr>
          <w:rFonts w:eastAsia="Arial" w:cs="Arial"/>
          <w:position w:val="-1"/>
        </w:rPr>
        <w:t>their</w:t>
      </w:r>
      <w:r w:rsidRPr="002054DD">
        <w:rPr>
          <w:rFonts w:eastAsia="Arial" w:cs="Arial"/>
          <w:spacing w:val="-4"/>
          <w:position w:val="-1"/>
        </w:rPr>
        <w:t xml:space="preserve"> </w:t>
      </w:r>
      <w:r w:rsidRPr="002054DD">
        <w:rPr>
          <w:rFonts w:eastAsia="Arial" w:cs="Arial"/>
          <w:position w:val="-1"/>
        </w:rPr>
        <w:t>ope</w:t>
      </w:r>
      <w:r w:rsidRPr="002054DD">
        <w:rPr>
          <w:rFonts w:eastAsia="Arial" w:cs="Arial"/>
          <w:spacing w:val="-1"/>
          <w:position w:val="-1"/>
        </w:rPr>
        <w:t>r</w:t>
      </w:r>
      <w:r w:rsidRPr="002054DD">
        <w:rPr>
          <w:rFonts w:eastAsia="Arial" w:cs="Arial"/>
          <w:position w:val="-1"/>
        </w:rPr>
        <w:t>ation</w:t>
      </w:r>
      <w:r w:rsidR="00D27F7A" w:rsidRPr="002054DD">
        <w:rPr>
          <w:rFonts w:eastAsia="Arial" w:cs="Arial"/>
          <w:position w:val="-1"/>
        </w:rPr>
        <w:t>s</w:t>
      </w:r>
      <w:r w:rsidR="00E230B3" w:rsidRPr="002054DD">
        <w:rPr>
          <w:rFonts w:eastAsia="Arial" w:cs="Arial"/>
          <w:position w:val="-1"/>
        </w:rPr>
        <w:t>.</w:t>
      </w:r>
    </w:p>
    <w:p w14:paraId="5A04DAD6" w14:textId="77777777" w:rsidR="00E757D7" w:rsidRPr="002054DD" w:rsidRDefault="00EF017C" w:rsidP="009D3774">
      <w:pPr>
        <w:pStyle w:val="ListParagraph"/>
        <w:numPr>
          <w:ilvl w:val="0"/>
          <w:numId w:val="37"/>
        </w:numPr>
        <w:spacing w:before="31" w:after="0"/>
        <w:rPr>
          <w:rFonts w:eastAsia="Arial" w:cs="Arial"/>
        </w:rPr>
      </w:pPr>
      <w:r w:rsidRPr="002054DD">
        <w:rPr>
          <w:rFonts w:eastAsia="Arial" w:cs="Arial"/>
        </w:rPr>
        <w:t>Religious</w:t>
      </w:r>
      <w:r w:rsidRPr="002054DD">
        <w:rPr>
          <w:rFonts w:eastAsia="Arial" w:cs="Arial"/>
          <w:spacing w:val="-9"/>
        </w:rPr>
        <w:t xml:space="preserve"> </w:t>
      </w:r>
      <w:r w:rsidR="002A37E9" w:rsidRPr="002054DD">
        <w:rPr>
          <w:rFonts w:eastAsia="Arial" w:cs="Arial"/>
          <w:spacing w:val="-9"/>
        </w:rPr>
        <w:t xml:space="preserve">non-profit </w:t>
      </w:r>
      <w:r w:rsidRPr="002054DD">
        <w:rPr>
          <w:rFonts w:eastAsia="Arial" w:cs="Arial"/>
        </w:rPr>
        <w:t>o</w:t>
      </w:r>
      <w:r w:rsidRPr="002054DD">
        <w:rPr>
          <w:rFonts w:eastAsia="Arial" w:cs="Arial"/>
          <w:spacing w:val="-1"/>
        </w:rPr>
        <w:t>r</w:t>
      </w:r>
      <w:r w:rsidRPr="002054DD">
        <w:rPr>
          <w:rFonts w:eastAsia="Arial" w:cs="Arial"/>
        </w:rPr>
        <w:t>ganizatio</w:t>
      </w:r>
      <w:r w:rsidRPr="002054DD">
        <w:rPr>
          <w:rFonts w:eastAsia="Arial" w:cs="Arial"/>
          <w:spacing w:val="-1"/>
        </w:rPr>
        <w:t>n</w:t>
      </w:r>
      <w:r w:rsidRPr="002054DD">
        <w:rPr>
          <w:rFonts w:eastAsia="Arial" w:cs="Arial"/>
        </w:rPr>
        <w:t>s</w:t>
      </w:r>
      <w:r w:rsidRPr="002054DD">
        <w:rPr>
          <w:rFonts w:eastAsia="Arial" w:cs="Arial"/>
          <w:spacing w:val="-14"/>
        </w:rPr>
        <w:t xml:space="preserve"> </w:t>
      </w:r>
      <w:r w:rsidRPr="002054DD">
        <w:rPr>
          <w:rFonts w:eastAsia="Arial" w:cs="Arial"/>
        </w:rPr>
        <w:t>are</w:t>
      </w:r>
      <w:r w:rsidRPr="002054DD">
        <w:rPr>
          <w:rFonts w:eastAsia="Arial" w:cs="Arial"/>
          <w:spacing w:val="-3"/>
        </w:rPr>
        <w:t xml:space="preserve"> </w:t>
      </w:r>
      <w:r w:rsidRPr="002054DD">
        <w:rPr>
          <w:rFonts w:eastAsia="Arial" w:cs="Arial"/>
        </w:rPr>
        <w:t>eligible</w:t>
      </w:r>
      <w:r w:rsidRPr="002054DD">
        <w:rPr>
          <w:rFonts w:eastAsia="Arial" w:cs="Arial"/>
          <w:spacing w:val="-8"/>
        </w:rPr>
        <w:t xml:space="preserve"> </w:t>
      </w:r>
      <w:r w:rsidRPr="002054DD">
        <w:rPr>
          <w:rFonts w:eastAsia="Arial" w:cs="Arial"/>
        </w:rPr>
        <w:t>based</w:t>
      </w:r>
      <w:r w:rsidRPr="002054DD">
        <w:rPr>
          <w:rFonts w:eastAsia="Arial" w:cs="Arial"/>
          <w:spacing w:val="-6"/>
        </w:rPr>
        <w:t xml:space="preserve"> </w:t>
      </w:r>
      <w:r w:rsidRPr="002054DD">
        <w:rPr>
          <w:rFonts w:eastAsia="Arial" w:cs="Arial"/>
        </w:rPr>
        <w:t>on</w:t>
      </w:r>
      <w:r w:rsidRPr="002054DD">
        <w:rPr>
          <w:rFonts w:eastAsia="Arial" w:cs="Arial"/>
          <w:spacing w:val="-2"/>
        </w:rPr>
        <w:t xml:space="preserve"> </w:t>
      </w:r>
      <w:r w:rsidRPr="002054DD">
        <w:rPr>
          <w:rFonts w:eastAsia="Arial" w:cs="Arial"/>
        </w:rPr>
        <w:t>t</w:t>
      </w:r>
      <w:r w:rsidRPr="002054DD">
        <w:rPr>
          <w:rFonts w:eastAsia="Arial" w:cs="Arial"/>
          <w:spacing w:val="-1"/>
        </w:rPr>
        <w:t>h</w:t>
      </w:r>
      <w:r w:rsidRPr="002054DD">
        <w:rPr>
          <w:rFonts w:eastAsia="Arial" w:cs="Arial"/>
        </w:rPr>
        <w:t>e</w:t>
      </w:r>
      <w:r w:rsidRPr="002054DD">
        <w:rPr>
          <w:rFonts w:eastAsia="Arial" w:cs="Arial"/>
          <w:spacing w:val="-3"/>
        </w:rPr>
        <w:t xml:space="preserve"> </w:t>
      </w:r>
      <w:r w:rsidRPr="002054DD">
        <w:rPr>
          <w:rFonts w:eastAsia="Arial" w:cs="Arial"/>
        </w:rPr>
        <w:t>secular</w:t>
      </w:r>
      <w:r w:rsidRPr="002054DD">
        <w:rPr>
          <w:rFonts w:eastAsia="Arial" w:cs="Arial"/>
          <w:spacing w:val="-8"/>
        </w:rPr>
        <w:t xml:space="preserve"> </w:t>
      </w:r>
      <w:r w:rsidRPr="002054DD">
        <w:rPr>
          <w:rFonts w:eastAsia="Arial" w:cs="Arial"/>
        </w:rPr>
        <w:t>c</w:t>
      </w:r>
      <w:r w:rsidRPr="002054DD">
        <w:rPr>
          <w:rFonts w:eastAsia="Arial" w:cs="Arial"/>
          <w:spacing w:val="-1"/>
        </w:rPr>
        <w:t>o</w:t>
      </w:r>
      <w:r w:rsidRPr="002054DD">
        <w:rPr>
          <w:rFonts w:eastAsia="Arial" w:cs="Arial"/>
        </w:rPr>
        <w:t>mponent</w:t>
      </w:r>
      <w:r w:rsidRPr="002054DD">
        <w:rPr>
          <w:rFonts w:eastAsia="Arial" w:cs="Arial"/>
          <w:spacing w:val="-11"/>
        </w:rPr>
        <w:t xml:space="preserve"> </w:t>
      </w:r>
      <w:r w:rsidRPr="002054DD">
        <w:rPr>
          <w:rFonts w:eastAsia="Arial" w:cs="Arial"/>
        </w:rPr>
        <w:t>of</w:t>
      </w:r>
      <w:r w:rsidRPr="002054DD">
        <w:rPr>
          <w:rFonts w:eastAsia="Arial" w:cs="Arial"/>
          <w:spacing w:val="-2"/>
        </w:rPr>
        <w:t xml:space="preserve"> </w:t>
      </w:r>
      <w:r w:rsidR="00D27F7A" w:rsidRPr="002054DD">
        <w:rPr>
          <w:rFonts w:eastAsia="Arial" w:cs="Arial"/>
        </w:rPr>
        <w:t>their operations</w:t>
      </w:r>
      <w:r w:rsidRPr="002054DD">
        <w:rPr>
          <w:rFonts w:eastAsia="Arial" w:cs="Arial"/>
          <w:spacing w:val="-9"/>
        </w:rPr>
        <w:t xml:space="preserve"> </w:t>
      </w:r>
      <w:r w:rsidRPr="002054DD">
        <w:rPr>
          <w:rFonts w:eastAsia="Arial" w:cs="Arial"/>
        </w:rPr>
        <w:t>(e</w:t>
      </w:r>
      <w:r w:rsidRPr="002054DD">
        <w:rPr>
          <w:rFonts w:eastAsia="Arial" w:cs="Arial"/>
          <w:spacing w:val="-1"/>
        </w:rPr>
        <w:t>.</w:t>
      </w:r>
      <w:r w:rsidRPr="002054DD">
        <w:rPr>
          <w:rFonts w:eastAsia="Arial" w:cs="Arial"/>
        </w:rPr>
        <w:t>g.,</w:t>
      </w:r>
      <w:r w:rsidRPr="002054DD">
        <w:rPr>
          <w:rFonts w:eastAsia="Arial" w:cs="Arial"/>
          <w:spacing w:val="-5"/>
        </w:rPr>
        <w:t xml:space="preserve"> </w:t>
      </w:r>
      <w:r w:rsidRPr="002054DD">
        <w:rPr>
          <w:rFonts w:eastAsia="Arial" w:cs="Arial"/>
        </w:rPr>
        <w:t>a</w:t>
      </w:r>
      <w:r w:rsidRPr="002054DD">
        <w:rPr>
          <w:rFonts w:eastAsia="Arial" w:cs="Arial"/>
          <w:spacing w:val="-1"/>
        </w:rPr>
        <w:t xml:space="preserve"> </w:t>
      </w:r>
      <w:r w:rsidRPr="002054DD">
        <w:rPr>
          <w:rFonts w:eastAsia="Arial" w:cs="Arial"/>
        </w:rPr>
        <w:t>church</w:t>
      </w:r>
      <w:r w:rsidRPr="002054DD">
        <w:rPr>
          <w:rFonts w:eastAsia="Arial" w:cs="Arial"/>
          <w:spacing w:val="-8"/>
        </w:rPr>
        <w:t xml:space="preserve"> </w:t>
      </w:r>
      <w:r w:rsidRPr="002054DD">
        <w:rPr>
          <w:rFonts w:eastAsia="Arial" w:cs="Arial"/>
        </w:rPr>
        <w:t>that</w:t>
      </w:r>
      <w:r w:rsidRPr="002054DD">
        <w:rPr>
          <w:rFonts w:eastAsia="Arial" w:cs="Arial"/>
          <w:spacing w:val="-4"/>
        </w:rPr>
        <w:t xml:space="preserve"> </w:t>
      </w:r>
      <w:r w:rsidRPr="002054DD">
        <w:rPr>
          <w:rFonts w:eastAsia="Arial" w:cs="Arial"/>
        </w:rPr>
        <w:t>runs</w:t>
      </w:r>
      <w:r w:rsidRPr="002054DD">
        <w:rPr>
          <w:rFonts w:eastAsia="Arial" w:cs="Arial"/>
          <w:spacing w:val="-4"/>
        </w:rPr>
        <w:t xml:space="preserve"> </w:t>
      </w:r>
      <w:r w:rsidRPr="002054DD">
        <w:rPr>
          <w:rFonts w:eastAsia="Arial" w:cs="Arial"/>
        </w:rPr>
        <w:t>a</w:t>
      </w:r>
      <w:r w:rsidRPr="002054DD">
        <w:rPr>
          <w:rFonts w:eastAsia="Arial" w:cs="Arial"/>
          <w:spacing w:val="-1"/>
        </w:rPr>
        <w:t xml:space="preserve"> </w:t>
      </w:r>
      <w:r w:rsidR="001D4D4A" w:rsidRPr="002054DD">
        <w:rPr>
          <w:rFonts w:eastAsia="Arial" w:cs="Arial"/>
          <w:spacing w:val="-1"/>
        </w:rPr>
        <w:t xml:space="preserve">daycare or </w:t>
      </w:r>
      <w:r w:rsidRPr="002054DD">
        <w:rPr>
          <w:rFonts w:eastAsia="Arial" w:cs="Arial"/>
          <w:spacing w:val="-1"/>
        </w:rPr>
        <w:t>r</w:t>
      </w:r>
      <w:r w:rsidRPr="002054DD">
        <w:rPr>
          <w:rFonts w:eastAsia="Arial" w:cs="Arial"/>
        </w:rPr>
        <w:t>estaurant</w:t>
      </w:r>
      <w:r w:rsidR="00C51D5E" w:rsidRPr="002054DD">
        <w:rPr>
          <w:rFonts w:eastAsia="Arial" w:cs="Arial"/>
        </w:rPr>
        <w:t xml:space="preserve"> </w:t>
      </w:r>
      <w:r w:rsidR="001D4D4A" w:rsidRPr="002054DD">
        <w:rPr>
          <w:rFonts w:eastAsia="Arial" w:cs="Arial"/>
        </w:rPr>
        <w:t xml:space="preserve">that is </w:t>
      </w:r>
      <w:r w:rsidR="00C51D5E" w:rsidRPr="002054DD">
        <w:rPr>
          <w:rFonts w:eastAsia="Arial" w:cs="Arial"/>
        </w:rPr>
        <w:t>open to the public</w:t>
      </w:r>
      <w:r w:rsidR="002A37E9" w:rsidRPr="002054DD">
        <w:rPr>
          <w:rFonts w:eastAsia="Arial" w:cs="Arial"/>
        </w:rPr>
        <w:t>, regardless of religious affiliation</w:t>
      </w:r>
      <w:r w:rsidRPr="002054DD">
        <w:rPr>
          <w:rFonts w:eastAsia="Arial" w:cs="Arial"/>
        </w:rPr>
        <w:t>)</w:t>
      </w:r>
      <w:r w:rsidR="00E230B3" w:rsidRPr="002054DD">
        <w:rPr>
          <w:rFonts w:eastAsia="Arial" w:cs="Arial"/>
        </w:rPr>
        <w:t>.</w:t>
      </w:r>
    </w:p>
    <w:p w14:paraId="074C22E8" w14:textId="77777777" w:rsidR="00E757D7" w:rsidRPr="002054DD" w:rsidRDefault="00EF017C" w:rsidP="009D3774">
      <w:pPr>
        <w:pStyle w:val="ListParagraph"/>
        <w:numPr>
          <w:ilvl w:val="0"/>
          <w:numId w:val="37"/>
        </w:numPr>
        <w:spacing w:after="0"/>
        <w:rPr>
          <w:rFonts w:eastAsia="Tahoma" w:cs="Tahoma"/>
        </w:rPr>
      </w:pPr>
      <w:r w:rsidRPr="002054DD">
        <w:rPr>
          <w:rFonts w:eastAsia="Tahoma" w:cs="Tahoma"/>
        </w:rPr>
        <w:t>Bars</w:t>
      </w:r>
      <w:r w:rsidRPr="002054DD">
        <w:rPr>
          <w:rFonts w:eastAsia="Tahoma" w:cs="Tahoma"/>
          <w:spacing w:val="-4"/>
        </w:rPr>
        <w:t xml:space="preserve"> </w:t>
      </w:r>
      <w:r w:rsidRPr="002054DD">
        <w:rPr>
          <w:rFonts w:eastAsia="Tahoma" w:cs="Tahoma"/>
        </w:rPr>
        <w:t>are</w:t>
      </w:r>
      <w:r w:rsidRPr="002054DD">
        <w:rPr>
          <w:rFonts w:eastAsia="Tahoma" w:cs="Tahoma"/>
          <w:spacing w:val="-3"/>
        </w:rPr>
        <w:t xml:space="preserve"> </w:t>
      </w:r>
      <w:r w:rsidRPr="002054DD">
        <w:rPr>
          <w:rFonts w:eastAsia="Tahoma" w:cs="Tahoma"/>
        </w:rPr>
        <w:t>eligible</w:t>
      </w:r>
      <w:r w:rsidRPr="002054DD">
        <w:rPr>
          <w:rFonts w:eastAsia="Tahoma" w:cs="Tahoma"/>
          <w:spacing w:val="-7"/>
        </w:rPr>
        <w:t xml:space="preserve"> </w:t>
      </w:r>
      <w:r w:rsidRPr="002054DD">
        <w:rPr>
          <w:rFonts w:eastAsia="Tahoma" w:cs="Tahoma"/>
        </w:rPr>
        <w:t>to</w:t>
      </w:r>
      <w:r w:rsidRPr="002054DD">
        <w:rPr>
          <w:rFonts w:eastAsia="Tahoma" w:cs="Tahoma"/>
          <w:spacing w:val="-2"/>
        </w:rPr>
        <w:t xml:space="preserve"> </w:t>
      </w:r>
      <w:r w:rsidRPr="002054DD">
        <w:rPr>
          <w:rFonts w:eastAsia="Tahoma" w:cs="Tahoma"/>
        </w:rPr>
        <w:t>rece</w:t>
      </w:r>
      <w:r w:rsidRPr="002054DD">
        <w:rPr>
          <w:rFonts w:eastAsia="Tahoma" w:cs="Tahoma"/>
          <w:spacing w:val="1"/>
        </w:rPr>
        <w:t>i</w:t>
      </w:r>
      <w:r w:rsidRPr="002054DD">
        <w:rPr>
          <w:rFonts w:eastAsia="Tahoma" w:cs="Tahoma"/>
        </w:rPr>
        <w:t>ve</w:t>
      </w:r>
      <w:r w:rsidRPr="002054DD">
        <w:rPr>
          <w:rFonts w:eastAsia="Tahoma" w:cs="Tahoma"/>
          <w:spacing w:val="-7"/>
        </w:rPr>
        <w:t xml:space="preserve"> </w:t>
      </w:r>
      <w:r w:rsidRPr="002054DD">
        <w:rPr>
          <w:rFonts w:eastAsia="Tahoma" w:cs="Tahoma"/>
        </w:rPr>
        <w:t>a</w:t>
      </w:r>
      <w:r w:rsidRPr="002054DD">
        <w:rPr>
          <w:rFonts w:eastAsia="Tahoma" w:cs="Tahoma"/>
          <w:spacing w:val="1"/>
        </w:rPr>
        <w:t>w</w:t>
      </w:r>
      <w:r w:rsidRPr="002054DD">
        <w:rPr>
          <w:rFonts w:eastAsia="Tahoma" w:cs="Tahoma"/>
        </w:rPr>
        <w:t>a</w:t>
      </w:r>
      <w:r w:rsidRPr="002054DD">
        <w:rPr>
          <w:rFonts w:eastAsia="Tahoma" w:cs="Tahoma"/>
          <w:spacing w:val="1"/>
        </w:rPr>
        <w:t>r</w:t>
      </w:r>
      <w:r w:rsidRPr="002054DD">
        <w:rPr>
          <w:rFonts w:eastAsia="Tahoma" w:cs="Tahoma"/>
        </w:rPr>
        <w:t>ds;</w:t>
      </w:r>
      <w:r w:rsidRPr="002054DD">
        <w:rPr>
          <w:rFonts w:eastAsia="Tahoma" w:cs="Tahoma"/>
          <w:spacing w:val="-8"/>
        </w:rPr>
        <w:t xml:space="preserve"> </w:t>
      </w:r>
      <w:r w:rsidRPr="002054DD">
        <w:rPr>
          <w:rFonts w:eastAsia="Tahoma" w:cs="Tahoma"/>
        </w:rPr>
        <w:t>pac</w:t>
      </w:r>
      <w:r w:rsidRPr="002054DD">
        <w:rPr>
          <w:rFonts w:eastAsia="Tahoma" w:cs="Tahoma"/>
          <w:spacing w:val="1"/>
        </w:rPr>
        <w:t>k</w:t>
      </w:r>
      <w:r w:rsidRPr="002054DD">
        <w:rPr>
          <w:rFonts w:eastAsia="Tahoma" w:cs="Tahoma"/>
        </w:rPr>
        <w:t>a</w:t>
      </w:r>
      <w:r w:rsidRPr="002054DD">
        <w:rPr>
          <w:rFonts w:eastAsia="Tahoma" w:cs="Tahoma"/>
          <w:spacing w:val="1"/>
        </w:rPr>
        <w:t>g</w:t>
      </w:r>
      <w:r w:rsidRPr="002054DD">
        <w:rPr>
          <w:rFonts w:eastAsia="Tahoma" w:cs="Tahoma"/>
        </w:rPr>
        <w:t>e</w:t>
      </w:r>
      <w:r w:rsidRPr="002054DD">
        <w:rPr>
          <w:rFonts w:eastAsia="Tahoma" w:cs="Tahoma"/>
          <w:spacing w:val="-8"/>
        </w:rPr>
        <w:t xml:space="preserve"> </w:t>
      </w:r>
      <w:r w:rsidRPr="002054DD">
        <w:rPr>
          <w:rFonts w:eastAsia="Tahoma" w:cs="Tahoma"/>
        </w:rPr>
        <w:t>liq</w:t>
      </w:r>
      <w:r w:rsidRPr="002054DD">
        <w:rPr>
          <w:rFonts w:eastAsia="Tahoma" w:cs="Tahoma"/>
          <w:spacing w:val="1"/>
        </w:rPr>
        <w:t>u</w:t>
      </w:r>
      <w:r w:rsidRPr="002054DD">
        <w:rPr>
          <w:rFonts w:eastAsia="Tahoma" w:cs="Tahoma"/>
          <w:spacing w:val="-1"/>
        </w:rPr>
        <w:t>o</w:t>
      </w:r>
      <w:r w:rsidRPr="002054DD">
        <w:rPr>
          <w:rFonts w:eastAsia="Tahoma" w:cs="Tahoma"/>
        </w:rPr>
        <w:t>r</w:t>
      </w:r>
      <w:r w:rsidRPr="002054DD">
        <w:rPr>
          <w:rFonts w:eastAsia="Tahoma" w:cs="Tahoma"/>
          <w:spacing w:val="-5"/>
        </w:rPr>
        <w:t xml:space="preserve"> </w:t>
      </w:r>
      <w:r w:rsidRPr="002054DD">
        <w:rPr>
          <w:rFonts w:eastAsia="Tahoma" w:cs="Tahoma"/>
        </w:rPr>
        <w:t>s</w:t>
      </w:r>
      <w:r w:rsidRPr="002054DD">
        <w:rPr>
          <w:rFonts w:eastAsia="Tahoma" w:cs="Tahoma"/>
          <w:spacing w:val="1"/>
        </w:rPr>
        <w:t>t</w:t>
      </w:r>
      <w:r w:rsidRPr="002054DD">
        <w:rPr>
          <w:rFonts w:eastAsia="Tahoma" w:cs="Tahoma"/>
        </w:rPr>
        <w:t>o</w:t>
      </w:r>
      <w:r w:rsidRPr="002054DD">
        <w:rPr>
          <w:rFonts w:eastAsia="Tahoma" w:cs="Tahoma"/>
          <w:spacing w:val="-1"/>
        </w:rPr>
        <w:t>r</w:t>
      </w:r>
      <w:r w:rsidRPr="002054DD">
        <w:rPr>
          <w:rFonts w:eastAsia="Tahoma" w:cs="Tahoma"/>
        </w:rPr>
        <w:t>es</w:t>
      </w:r>
      <w:r w:rsidRPr="002054DD">
        <w:rPr>
          <w:rFonts w:eastAsia="Tahoma" w:cs="Tahoma"/>
          <w:spacing w:val="-6"/>
        </w:rPr>
        <w:t xml:space="preserve"> </w:t>
      </w:r>
      <w:r w:rsidRPr="002054DD">
        <w:rPr>
          <w:rFonts w:eastAsia="Tahoma" w:cs="Tahoma"/>
          <w:spacing w:val="1"/>
        </w:rPr>
        <w:t>ar</w:t>
      </w:r>
      <w:r w:rsidRPr="002054DD">
        <w:rPr>
          <w:rFonts w:eastAsia="Tahoma" w:cs="Tahoma"/>
        </w:rPr>
        <w:t>e</w:t>
      </w:r>
      <w:r w:rsidRPr="002054DD">
        <w:rPr>
          <w:rFonts w:eastAsia="Tahoma" w:cs="Tahoma"/>
          <w:spacing w:val="-3"/>
        </w:rPr>
        <w:t xml:space="preserve"> </w:t>
      </w:r>
      <w:r w:rsidRPr="002054DD">
        <w:rPr>
          <w:rFonts w:eastAsia="Tahoma" w:cs="Tahoma"/>
          <w:spacing w:val="1"/>
        </w:rPr>
        <w:t>n</w:t>
      </w:r>
      <w:r w:rsidRPr="002054DD">
        <w:rPr>
          <w:rFonts w:eastAsia="Tahoma" w:cs="Tahoma"/>
          <w:spacing w:val="-1"/>
        </w:rPr>
        <w:t>o</w:t>
      </w:r>
      <w:r w:rsidRPr="002054DD">
        <w:rPr>
          <w:rFonts w:eastAsia="Tahoma" w:cs="Tahoma"/>
        </w:rPr>
        <w:t>t.</w:t>
      </w:r>
    </w:p>
    <w:p w14:paraId="0EE3C59F" w14:textId="77777777" w:rsidR="00E757D7" w:rsidRPr="002054DD" w:rsidRDefault="00EF017C" w:rsidP="009D3774">
      <w:pPr>
        <w:pStyle w:val="ListParagraph"/>
        <w:numPr>
          <w:ilvl w:val="0"/>
          <w:numId w:val="37"/>
        </w:numPr>
        <w:spacing w:after="0"/>
        <w:rPr>
          <w:rFonts w:eastAsia="Tahoma" w:cs="Tahoma"/>
        </w:rPr>
      </w:pPr>
      <w:r w:rsidRPr="002054DD">
        <w:rPr>
          <w:rFonts w:eastAsia="Tahoma" w:cs="Tahoma"/>
        </w:rPr>
        <w:t>Residential</w:t>
      </w:r>
      <w:r w:rsidRPr="002054DD">
        <w:rPr>
          <w:rFonts w:eastAsia="Tahoma" w:cs="Tahoma"/>
          <w:spacing w:val="-8"/>
        </w:rPr>
        <w:t xml:space="preserve"> </w:t>
      </w:r>
      <w:r w:rsidRPr="002054DD">
        <w:rPr>
          <w:rFonts w:eastAsia="Tahoma" w:cs="Tahoma"/>
        </w:rPr>
        <w:t>and/or</w:t>
      </w:r>
      <w:r w:rsidRPr="002054DD">
        <w:rPr>
          <w:rFonts w:eastAsia="Tahoma" w:cs="Tahoma"/>
          <w:spacing w:val="-5"/>
        </w:rPr>
        <w:t xml:space="preserve"> </w:t>
      </w:r>
      <w:r w:rsidRPr="002054DD">
        <w:rPr>
          <w:rFonts w:eastAsia="Tahoma" w:cs="Tahoma"/>
        </w:rPr>
        <w:t>co</w:t>
      </w:r>
      <w:r w:rsidRPr="002054DD">
        <w:rPr>
          <w:rFonts w:eastAsia="Tahoma" w:cs="Tahoma"/>
          <w:spacing w:val="2"/>
        </w:rPr>
        <w:t>m</w:t>
      </w:r>
      <w:r w:rsidRPr="002054DD">
        <w:rPr>
          <w:rFonts w:eastAsia="Tahoma" w:cs="Tahoma"/>
        </w:rPr>
        <w:t>mercial</w:t>
      </w:r>
      <w:r w:rsidRPr="002054DD">
        <w:rPr>
          <w:rFonts w:eastAsia="Tahoma" w:cs="Tahoma"/>
          <w:spacing w:val="-11"/>
        </w:rPr>
        <w:t xml:space="preserve"> </w:t>
      </w:r>
      <w:r w:rsidRPr="002054DD">
        <w:rPr>
          <w:rFonts w:eastAsia="Tahoma" w:cs="Tahoma"/>
          <w:spacing w:val="1"/>
        </w:rPr>
        <w:t>r</w:t>
      </w:r>
      <w:r w:rsidRPr="002054DD">
        <w:rPr>
          <w:rFonts w:eastAsia="Tahoma" w:cs="Tahoma"/>
        </w:rPr>
        <w:t>eal</w:t>
      </w:r>
      <w:r w:rsidRPr="002054DD">
        <w:rPr>
          <w:rFonts w:eastAsia="Tahoma" w:cs="Tahoma"/>
          <w:spacing w:val="-3"/>
        </w:rPr>
        <w:t xml:space="preserve"> </w:t>
      </w:r>
      <w:r w:rsidRPr="002054DD">
        <w:rPr>
          <w:rFonts w:eastAsia="Tahoma" w:cs="Tahoma"/>
        </w:rPr>
        <w:t>estate</w:t>
      </w:r>
      <w:r w:rsidRPr="002054DD">
        <w:rPr>
          <w:rFonts w:eastAsia="Tahoma" w:cs="Tahoma"/>
          <w:spacing w:val="-5"/>
        </w:rPr>
        <w:t xml:space="preserve"> </w:t>
      </w:r>
      <w:r w:rsidR="00280742" w:rsidRPr="002054DD">
        <w:rPr>
          <w:rFonts w:eastAsia="Tahoma" w:cs="Tahoma"/>
        </w:rPr>
        <w:t>businesses</w:t>
      </w:r>
      <w:r w:rsidR="00280742" w:rsidRPr="002054DD">
        <w:rPr>
          <w:rFonts w:eastAsia="Tahoma" w:cs="Tahoma"/>
          <w:spacing w:val="-7"/>
        </w:rPr>
        <w:t xml:space="preserve"> </w:t>
      </w:r>
      <w:r w:rsidRPr="002054DD">
        <w:rPr>
          <w:rFonts w:eastAsia="Tahoma" w:cs="Tahoma"/>
        </w:rPr>
        <w:t>are</w:t>
      </w:r>
      <w:r w:rsidRPr="002054DD">
        <w:rPr>
          <w:rFonts w:eastAsia="Tahoma" w:cs="Tahoma"/>
          <w:spacing w:val="-3"/>
        </w:rPr>
        <w:t xml:space="preserve"> </w:t>
      </w:r>
      <w:r w:rsidRPr="002054DD">
        <w:rPr>
          <w:rFonts w:eastAsia="Tahoma" w:cs="Tahoma"/>
          <w:spacing w:val="1"/>
        </w:rPr>
        <w:t>n</w:t>
      </w:r>
      <w:r w:rsidRPr="002054DD">
        <w:rPr>
          <w:rFonts w:eastAsia="Tahoma" w:cs="Tahoma"/>
        </w:rPr>
        <w:t>ot</w:t>
      </w:r>
      <w:r w:rsidRPr="002054DD">
        <w:rPr>
          <w:rFonts w:eastAsia="Tahoma" w:cs="Tahoma"/>
          <w:spacing w:val="-3"/>
        </w:rPr>
        <w:t xml:space="preserve"> </w:t>
      </w:r>
      <w:r w:rsidRPr="002054DD">
        <w:rPr>
          <w:rFonts w:eastAsia="Tahoma" w:cs="Tahoma"/>
        </w:rPr>
        <w:t>el</w:t>
      </w:r>
      <w:r w:rsidRPr="002054DD">
        <w:rPr>
          <w:rFonts w:eastAsia="Tahoma" w:cs="Tahoma"/>
          <w:spacing w:val="1"/>
        </w:rPr>
        <w:t>i</w:t>
      </w:r>
      <w:r w:rsidRPr="002054DD">
        <w:rPr>
          <w:rFonts w:eastAsia="Tahoma" w:cs="Tahoma"/>
        </w:rPr>
        <w:t>gible.</w:t>
      </w:r>
    </w:p>
    <w:p w14:paraId="53212619" w14:textId="77777777" w:rsidR="00E757D7" w:rsidRPr="002054DD" w:rsidRDefault="00EF017C" w:rsidP="009D3774">
      <w:pPr>
        <w:pStyle w:val="ListParagraph"/>
        <w:numPr>
          <w:ilvl w:val="0"/>
          <w:numId w:val="37"/>
        </w:numPr>
        <w:spacing w:before="1" w:after="0"/>
      </w:pPr>
      <w:r w:rsidRPr="002054DD">
        <w:rPr>
          <w:rFonts w:eastAsia="Arial" w:cs="Arial"/>
        </w:rPr>
        <w:t>Common</w:t>
      </w:r>
      <w:r w:rsidRPr="002054DD">
        <w:rPr>
          <w:rFonts w:eastAsia="Arial" w:cs="Arial"/>
          <w:spacing w:val="-9"/>
        </w:rPr>
        <w:t xml:space="preserve"> </w:t>
      </w:r>
      <w:r w:rsidRPr="002054DD">
        <w:rPr>
          <w:rFonts w:eastAsia="Arial" w:cs="Arial"/>
          <w:spacing w:val="2"/>
        </w:rPr>
        <w:t>o</w:t>
      </w:r>
      <w:r w:rsidRPr="002054DD">
        <w:rPr>
          <w:rFonts w:eastAsia="Arial" w:cs="Arial"/>
        </w:rPr>
        <w:t>wnership</w:t>
      </w:r>
      <w:r w:rsidRPr="002054DD">
        <w:rPr>
          <w:rFonts w:eastAsia="Arial" w:cs="Arial"/>
          <w:spacing w:val="-10"/>
        </w:rPr>
        <w:t xml:space="preserve"> </w:t>
      </w:r>
      <w:r w:rsidRPr="002054DD">
        <w:rPr>
          <w:rFonts w:eastAsia="Arial" w:cs="Arial"/>
        </w:rPr>
        <w:t>of</w:t>
      </w:r>
      <w:r w:rsidRPr="002054DD">
        <w:rPr>
          <w:rFonts w:eastAsia="Arial" w:cs="Arial"/>
          <w:spacing w:val="-3"/>
        </w:rPr>
        <w:t xml:space="preserve"> </w:t>
      </w:r>
      <w:r w:rsidRPr="002054DD">
        <w:rPr>
          <w:rFonts w:eastAsia="Arial" w:cs="Arial"/>
        </w:rPr>
        <w:t>different</w:t>
      </w:r>
      <w:r w:rsidRPr="002054DD">
        <w:rPr>
          <w:rFonts w:eastAsia="Arial" w:cs="Arial"/>
          <w:spacing w:val="-8"/>
        </w:rPr>
        <w:t xml:space="preserve"> </w:t>
      </w:r>
      <w:r w:rsidRPr="002054DD">
        <w:rPr>
          <w:rFonts w:eastAsia="Arial" w:cs="Arial"/>
        </w:rPr>
        <w:t>businesses</w:t>
      </w:r>
      <w:r w:rsidRPr="002054DD">
        <w:rPr>
          <w:rFonts w:eastAsia="Arial" w:cs="Arial"/>
          <w:spacing w:val="-1"/>
        </w:rPr>
        <w:t>/</w:t>
      </w:r>
      <w:r w:rsidRPr="002054DD">
        <w:rPr>
          <w:rFonts w:eastAsia="Arial" w:cs="Arial"/>
        </w:rPr>
        <w:t>companies:</w:t>
      </w:r>
      <w:r w:rsidRPr="002054DD">
        <w:rPr>
          <w:rFonts w:eastAsia="Arial" w:cs="Arial"/>
          <w:spacing w:val="38"/>
        </w:rPr>
        <w:t xml:space="preserve"> </w:t>
      </w:r>
      <w:r w:rsidRPr="002054DD">
        <w:rPr>
          <w:rFonts w:eastAsia="Arial" w:cs="Arial"/>
        </w:rPr>
        <w:t>If</w:t>
      </w:r>
      <w:r w:rsidRPr="002054DD">
        <w:rPr>
          <w:rFonts w:eastAsia="Arial" w:cs="Arial"/>
          <w:spacing w:val="-1"/>
        </w:rPr>
        <w:t xml:space="preserve"> t</w:t>
      </w:r>
      <w:r w:rsidRPr="002054DD">
        <w:rPr>
          <w:rFonts w:eastAsia="Arial" w:cs="Arial"/>
        </w:rPr>
        <w:t>wo</w:t>
      </w:r>
      <w:r w:rsidRPr="002054DD">
        <w:rPr>
          <w:rFonts w:eastAsia="Arial" w:cs="Arial"/>
          <w:spacing w:val="-3"/>
        </w:rPr>
        <w:t xml:space="preserve"> </w:t>
      </w:r>
      <w:r w:rsidRPr="002054DD">
        <w:rPr>
          <w:rFonts w:eastAsia="Arial" w:cs="Arial"/>
        </w:rPr>
        <w:t>or</w:t>
      </w:r>
      <w:r w:rsidRPr="002054DD">
        <w:rPr>
          <w:rFonts w:eastAsia="Arial" w:cs="Arial"/>
          <w:spacing w:val="-2"/>
        </w:rPr>
        <w:t xml:space="preserve"> </w:t>
      </w:r>
      <w:r w:rsidRPr="002054DD">
        <w:rPr>
          <w:rFonts w:eastAsia="Arial" w:cs="Arial"/>
        </w:rPr>
        <w:t>more</w:t>
      </w:r>
      <w:r w:rsidRPr="002054DD">
        <w:rPr>
          <w:rFonts w:eastAsia="Arial" w:cs="Arial"/>
          <w:spacing w:val="-4"/>
        </w:rPr>
        <w:t xml:space="preserve"> </w:t>
      </w:r>
      <w:r w:rsidRPr="002054DD">
        <w:rPr>
          <w:rFonts w:eastAsia="Arial" w:cs="Arial"/>
        </w:rPr>
        <w:t>companies</w:t>
      </w:r>
      <w:r w:rsidRPr="002054DD">
        <w:rPr>
          <w:rFonts w:eastAsia="Arial" w:cs="Arial"/>
          <w:spacing w:val="-12"/>
        </w:rPr>
        <w:t xml:space="preserve"> </w:t>
      </w:r>
      <w:r w:rsidRPr="002054DD">
        <w:rPr>
          <w:rFonts w:eastAsia="Arial" w:cs="Arial"/>
        </w:rPr>
        <w:t>or business</w:t>
      </w:r>
      <w:r w:rsidRPr="002054DD">
        <w:rPr>
          <w:rFonts w:eastAsia="Arial" w:cs="Arial"/>
          <w:spacing w:val="-1"/>
        </w:rPr>
        <w:t>e</w:t>
      </w:r>
      <w:r w:rsidRPr="002054DD">
        <w:rPr>
          <w:rFonts w:eastAsia="Arial" w:cs="Arial"/>
        </w:rPr>
        <w:t>s</w:t>
      </w:r>
      <w:r w:rsidRPr="002054DD">
        <w:rPr>
          <w:rFonts w:eastAsia="Arial" w:cs="Arial"/>
          <w:spacing w:val="-12"/>
        </w:rPr>
        <w:t xml:space="preserve"> </w:t>
      </w:r>
      <w:r w:rsidRPr="002054DD">
        <w:rPr>
          <w:rFonts w:eastAsia="Arial" w:cs="Arial"/>
        </w:rPr>
        <w:t>with</w:t>
      </w:r>
      <w:r w:rsidRPr="002054DD">
        <w:rPr>
          <w:rFonts w:eastAsia="Arial" w:cs="Arial"/>
          <w:spacing w:val="-4"/>
        </w:rPr>
        <w:t xml:space="preserve"> </w:t>
      </w:r>
      <w:r w:rsidRPr="002054DD">
        <w:rPr>
          <w:rFonts w:eastAsia="Arial" w:cs="Arial"/>
        </w:rPr>
        <w:t>comm</w:t>
      </w:r>
      <w:r w:rsidRPr="002054DD">
        <w:rPr>
          <w:rFonts w:eastAsia="Arial" w:cs="Arial"/>
          <w:spacing w:val="1"/>
        </w:rPr>
        <w:t>o</w:t>
      </w:r>
      <w:r w:rsidRPr="002054DD">
        <w:rPr>
          <w:rFonts w:eastAsia="Arial" w:cs="Arial"/>
        </w:rPr>
        <w:t>n</w:t>
      </w:r>
      <w:r w:rsidRPr="002054DD">
        <w:rPr>
          <w:rFonts w:eastAsia="Arial" w:cs="Arial"/>
          <w:spacing w:val="-8"/>
        </w:rPr>
        <w:t xml:space="preserve"> </w:t>
      </w:r>
      <w:r w:rsidRPr="002054DD">
        <w:rPr>
          <w:rFonts w:eastAsia="Arial" w:cs="Arial"/>
        </w:rPr>
        <w:t>ownership</w:t>
      </w:r>
      <w:r w:rsidRPr="002054DD">
        <w:rPr>
          <w:rFonts w:eastAsia="Arial" w:cs="Arial"/>
          <w:spacing w:val="-10"/>
        </w:rPr>
        <w:t xml:space="preserve"> </w:t>
      </w:r>
      <w:r w:rsidRPr="002054DD">
        <w:rPr>
          <w:rFonts w:eastAsia="Arial" w:cs="Arial"/>
        </w:rPr>
        <w:t>have</w:t>
      </w:r>
      <w:r w:rsidRPr="002054DD">
        <w:rPr>
          <w:rFonts w:eastAsia="Arial" w:cs="Arial"/>
          <w:spacing w:val="-5"/>
        </w:rPr>
        <w:t xml:space="preserve"> </w:t>
      </w:r>
      <w:r w:rsidRPr="002054DD">
        <w:rPr>
          <w:rFonts w:eastAsia="Arial" w:cs="Arial"/>
        </w:rPr>
        <w:t>an</w:t>
      </w:r>
      <w:r w:rsidRPr="002054DD">
        <w:rPr>
          <w:rFonts w:eastAsia="Arial" w:cs="Arial"/>
          <w:spacing w:val="-2"/>
        </w:rPr>
        <w:t xml:space="preserve"> </w:t>
      </w:r>
      <w:r w:rsidRPr="002054DD">
        <w:rPr>
          <w:rFonts w:eastAsia="Arial" w:cs="Arial"/>
        </w:rPr>
        <w:t>owner</w:t>
      </w:r>
      <w:r w:rsidRPr="002054DD">
        <w:rPr>
          <w:rFonts w:eastAsia="Arial" w:cs="Arial"/>
          <w:spacing w:val="-6"/>
        </w:rPr>
        <w:t xml:space="preserve"> </w:t>
      </w:r>
      <w:r w:rsidRPr="002054DD">
        <w:rPr>
          <w:rFonts w:eastAsia="Arial" w:cs="Arial"/>
        </w:rPr>
        <w:t>with</w:t>
      </w:r>
      <w:r w:rsidRPr="002054DD">
        <w:rPr>
          <w:rFonts w:eastAsia="Arial" w:cs="Arial"/>
          <w:spacing w:val="-4"/>
        </w:rPr>
        <w:t xml:space="preserve"> </w:t>
      </w:r>
      <w:r w:rsidRPr="002054DD">
        <w:rPr>
          <w:rFonts w:eastAsia="Arial" w:cs="Arial"/>
        </w:rPr>
        <w:t>greater</w:t>
      </w:r>
      <w:r w:rsidRPr="002054DD">
        <w:rPr>
          <w:rFonts w:eastAsia="Arial" w:cs="Arial"/>
          <w:spacing w:val="-7"/>
        </w:rPr>
        <w:t xml:space="preserve"> </w:t>
      </w:r>
      <w:r w:rsidRPr="002054DD">
        <w:rPr>
          <w:rFonts w:eastAsia="Arial" w:cs="Arial"/>
        </w:rPr>
        <w:t>than</w:t>
      </w:r>
      <w:r w:rsidRPr="002054DD">
        <w:rPr>
          <w:rFonts w:eastAsia="Arial" w:cs="Arial"/>
          <w:spacing w:val="-4"/>
        </w:rPr>
        <w:t xml:space="preserve"> </w:t>
      </w:r>
      <w:r w:rsidRPr="002054DD">
        <w:rPr>
          <w:rFonts w:eastAsia="Arial" w:cs="Arial"/>
        </w:rPr>
        <w:t>5</w:t>
      </w:r>
      <w:r w:rsidRPr="002054DD">
        <w:rPr>
          <w:rFonts w:eastAsia="Arial" w:cs="Arial"/>
          <w:spacing w:val="-1"/>
        </w:rPr>
        <w:t>0</w:t>
      </w:r>
      <w:r w:rsidRPr="002054DD">
        <w:rPr>
          <w:rFonts w:eastAsia="Arial" w:cs="Arial"/>
        </w:rPr>
        <w:t>%</w:t>
      </w:r>
      <w:r w:rsidR="005920E9" w:rsidRPr="002054DD">
        <w:rPr>
          <w:rFonts w:eastAsia="Arial" w:cs="Arial"/>
        </w:rPr>
        <w:t xml:space="preserve"> </w:t>
      </w:r>
      <w:r w:rsidRPr="002054DD">
        <w:rPr>
          <w:rFonts w:eastAsia="Arial" w:cs="Arial"/>
        </w:rPr>
        <w:t>ownership</w:t>
      </w:r>
      <w:r w:rsidRPr="002054DD">
        <w:rPr>
          <w:rFonts w:eastAsia="Arial" w:cs="Arial"/>
          <w:spacing w:val="-10"/>
        </w:rPr>
        <w:t xml:space="preserve"> </w:t>
      </w:r>
      <w:r w:rsidRPr="002054DD">
        <w:rPr>
          <w:rFonts w:eastAsia="Arial" w:cs="Arial"/>
        </w:rPr>
        <w:t>in</w:t>
      </w:r>
      <w:r w:rsidRPr="002054DD">
        <w:rPr>
          <w:rFonts w:eastAsia="Arial" w:cs="Arial"/>
          <w:spacing w:val="-2"/>
        </w:rPr>
        <w:t xml:space="preserve"> </w:t>
      </w:r>
      <w:r w:rsidRPr="002054DD">
        <w:rPr>
          <w:rFonts w:eastAsia="Arial" w:cs="Arial"/>
        </w:rPr>
        <w:t>each,</w:t>
      </w:r>
      <w:r w:rsidRPr="002054DD">
        <w:rPr>
          <w:rFonts w:eastAsia="Arial" w:cs="Arial"/>
          <w:spacing w:val="-5"/>
        </w:rPr>
        <w:t xml:space="preserve"> </w:t>
      </w:r>
      <w:r w:rsidRPr="002054DD">
        <w:rPr>
          <w:rFonts w:eastAsia="Arial" w:cs="Arial"/>
        </w:rPr>
        <w:t>only</w:t>
      </w:r>
      <w:r w:rsidRPr="002054DD">
        <w:rPr>
          <w:rFonts w:eastAsia="Arial" w:cs="Arial"/>
          <w:spacing w:val="-4"/>
        </w:rPr>
        <w:t xml:space="preserve"> </w:t>
      </w:r>
      <w:r w:rsidRPr="002054DD">
        <w:rPr>
          <w:rFonts w:eastAsia="Arial" w:cs="Arial"/>
        </w:rPr>
        <w:t>one</w:t>
      </w:r>
      <w:r w:rsidRPr="002054DD">
        <w:rPr>
          <w:rFonts w:eastAsia="Arial" w:cs="Arial"/>
          <w:spacing w:val="-4"/>
        </w:rPr>
        <w:t xml:space="preserve"> </w:t>
      </w:r>
      <w:r w:rsidR="00280742" w:rsidRPr="002054DD">
        <w:rPr>
          <w:rFonts w:eastAsia="Arial" w:cs="Arial"/>
          <w:spacing w:val="-4"/>
        </w:rPr>
        <w:t xml:space="preserve">business </w:t>
      </w:r>
      <w:r w:rsidRPr="002054DD">
        <w:rPr>
          <w:rFonts w:eastAsia="Arial" w:cs="Arial"/>
        </w:rPr>
        <w:t>may</w:t>
      </w:r>
      <w:r w:rsidRPr="002054DD">
        <w:rPr>
          <w:rFonts w:eastAsia="Arial" w:cs="Arial"/>
          <w:spacing w:val="-4"/>
        </w:rPr>
        <w:t xml:space="preserve"> </w:t>
      </w:r>
      <w:r w:rsidRPr="002054DD">
        <w:rPr>
          <w:rFonts w:eastAsia="Arial" w:cs="Arial"/>
        </w:rPr>
        <w:t>q</w:t>
      </w:r>
      <w:r w:rsidRPr="002054DD">
        <w:rPr>
          <w:rFonts w:eastAsia="Arial" w:cs="Arial"/>
          <w:spacing w:val="1"/>
        </w:rPr>
        <w:t>u</w:t>
      </w:r>
      <w:r w:rsidRPr="002054DD">
        <w:rPr>
          <w:rFonts w:eastAsia="Arial" w:cs="Arial"/>
        </w:rPr>
        <w:t>alify</w:t>
      </w:r>
      <w:r w:rsidRPr="002054DD">
        <w:rPr>
          <w:rFonts w:eastAsia="Arial" w:cs="Arial"/>
          <w:spacing w:val="-6"/>
        </w:rPr>
        <w:t xml:space="preserve"> </w:t>
      </w:r>
      <w:r w:rsidRPr="002054DD">
        <w:rPr>
          <w:rFonts w:eastAsia="Arial" w:cs="Arial"/>
        </w:rPr>
        <w:t>for</w:t>
      </w:r>
      <w:r w:rsidRPr="002054DD">
        <w:rPr>
          <w:rFonts w:eastAsia="Arial" w:cs="Arial"/>
          <w:spacing w:val="-3"/>
        </w:rPr>
        <w:t xml:space="preserve"> </w:t>
      </w:r>
      <w:r w:rsidRPr="002054DD">
        <w:rPr>
          <w:rFonts w:eastAsia="Arial" w:cs="Arial"/>
        </w:rPr>
        <w:t>an</w:t>
      </w:r>
      <w:r w:rsidRPr="002054DD">
        <w:rPr>
          <w:rFonts w:eastAsia="Arial" w:cs="Arial"/>
          <w:spacing w:val="-2"/>
        </w:rPr>
        <w:t xml:space="preserve"> </w:t>
      </w:r>
      <w:r w:rsidRPr="002054DD">
        <w:rPr>
          <w:rFonts w:eastAsia="Arial" w:cs="Arial"/>
        </w:rPr>
        <w:t>award.</w:t>
      </w:r>
      <w:r w:rsidRPr="002054DD">
        <w:rPr>
          <w:rFonts w:eastAsia="Arial" w:cs="Arial"/>
          <w:spacing w:val="55"/>
        </w:rPr>
        <w:t xml:space="preserve"> </w:t>
      </w:r>
      <w:r w:rsidRPr="002054DD">
        <w:rPr>
          <w:rFonts w:eastAsia="Arial" w:cs="Arial"/>
        </w:rPr>
        <w:t>Ow</w:t>
      </w:r>
      <w:r w:rsidRPr="002054DD">
        <w:rPr>
          <w:rFonts w:eastAsia="Arial" w:cs="Arial"/>
          <w:spacing w:val="1"/>
        </w:rPr>
        <w:t>n</w:t>
      </w:r>
      <w:r w:rsidRPr="002054DD">
        <w:rPr>
          <w:rFonts w:eastAsia="Arial" w:cs="Arial"/>
        </w:rPr>
        <w:t>ers</w:t>
      </w:r>
      <w:r w:rsidRPr="002054DD">
        <w:rPr>
          <w:rFonts w:eastAsia="Arial" w:cs="Arial"/>
          <w:spacing w:val="-8"/>
        </w:rPr>
        <w:t xml:space="preserve"> </w:t>
      </w:r>
      <w:r w:rsidRPr="002054DD">
        <w:rPr>
          <w:rFonts w:eastAsia="Arial" w:cs="Arial"/>
        </w:rPr>
        <w:t>with</w:t>
      </w:r>
      <w:r w:rsidRPr="002054DD">
        <w:rPr>
          <w:rFonts w:eastAsia="Arial" w:cs="Arial"/>
          <w:spacing w:val="-4"/>
        </w:rPr>
        <w:t xml:space="preserve"> </w:t>
      </w:r>
      <w:r w:rsidRPr="002054DD">
        <w:rPr>
          <w:rFonts w:eastAsia="Arial" w:cs="Arial"/>
        </w:rPr>
        <w:t xml:space="preserve">a </w:t>
      </w:r>
      <w:r w:rsidRPr="002054DD">
        <w:rPr>
          <w:rFonts w:eastAsia="Arial" w:cs="Arial"/>
          <w:spacing w:val="-1"/>
        </w:rPr>
        <w:t>≥</w:t>
      </w:r>
      <w:r w:rsidRPr="002054DD">
        <w:rPr>
          <w:rFonts w:eastAsia="Arial" w:cs="Arial"/>
        </w:rPr>
        <w:t>50%</w:t>
      </w:r>
      <w:r w:rsidRPr="002054DD">
        <w:rPr>
          <w:rFonts w:eastAsia="Arial" w:cs="Arial"/>
          <w:spacing w:val="-6"/>
        </w:rPr>
        <w:t xml:space="preserve"> </w:t>
      </w:r>
      <w:r w:rsidRPr="002054DD">
        <w:rPr>
          <w:rFonts w:eastAsia="Arial" w:cs="Arial"/>
        </w:rPr>
        <w:t>share</w:t>
      </w:r>
      <w:r w:rsidRPr="002054DD">
        <w:rPr>
          <w:rFonts w:eastAsia="Arial" w:cs="Arial"/>
          <w:spacing w:val="-5"/>
        </w:rPr>
        <w:t xml:space="preserve"> </w:t>
      </w:r>
      <w:r w:rsidRPr="002054DD">
        <w:rPr>
          <w:rFonts w:eastAsia="Arial" w:cs="Arial"/>
        </w:rPr>
        <w:t>in two</w:t>
      </w:r>
      <w:r w:rsidRPr="002054DD">
        <w:rPr>
          <w:rFonts w:eastAsia="Arial" w:cs="Arial"/>
          <w:spacing w:val="-3"/>
        </w:rPr>
        <w:t xml:space="preserve"> </w:t>
      </w:r>
      <w:r w:rsidRPr="002054DD">
        <w:rPr>
          <w:rFonts w:eastAsia="Arial" w:cs="Arial"/>
        </w:rPr>
        <w:t>or</w:t>
      </w:r>
      <w:r w:rsidRPr="002054DD">
        <w:rPr>
          <w:rFonts w:eastAsia="Arial" w:cs="Arial"/>
          <w:spacing w:val="-2"/>
        </w:rPr>
        <w:t xml:space="preserve"> </w:t>
      </w:r>
      <w:r w:rsidRPr="002054DD">
        <w:rPr>
          <w:rFonts w:eastAsia="Arial" w:cs="Arial"/>
        </w:rPr>
        <w:t>more</w:t>
      </w:r>
      <w:r w:rsidRPr="002054DD">
        <w:rPr>
          <w:rFonts w:eastAsia="Arial" w:cs="Arial"/>
          <w:spacing w:val="-4"/>
        </w:rPr>
        <w:t xml:space="preserve"> </w:t>
      </w:r>
      <w:r w:rsidRPr="002054DD">
        <w:rPr>
          <w:rFonts w:eastAsia="Arial" w:cs="Arial"/>
        </w:rPr>
        <w:t>business</w:t>
      </w:r>
      <w:r w:rsidRPr="002054DD">
        <w:rPr>
          <w:rFonts w:eastAsia="Arial" w:cs="Arial"/>
          <w:spacing w:val="-1"/>
        </w:rPr>
        <w:t>e</w:t>
      </w:r>
      <w:r w:rsidRPr="002054DD">
        <w:rPr>
          <w:rFonts w:eastAsia="Arial" w:cs="Arial"/>
        </w:rPr>
        <w:t>s</w:t>
      </w:r>
      <w:r w:rsidRPr="002054DD">
        <w:rPr>
          <w:rFonts w:eastAsia="Arial" w:cs="Arial"/>
          <w:spacing w:val="-12"/>
        </w:rPr>
        <w:t xml:space="preserve"> </w:t>
      </w:r>
      <w:r w:rsidRPr="002054DD">
        <w:rPr>
          <w:rFonts w:eastAsia="Arial" w:cs="Arial"/>
        </w:rPr>
        <w:t>may</w:t>
      </w:r>
      <w:r w:rsidRPr="002054DD">
        <w:rPr>
          <w:rFonts w:eastAsia="Arial" w:cs="Arial"/>
          <w:spacing w:val="-4"/>
        </w:rPr>
        <w:t xml:space="preserve"> </w:t>
      </w:r>
      <w:r w:rsidRPr="002054DD">
        <w:rPr>
          <w:rFonts w:eastAsia="Arial" w:cs="Arial"/>
        </w:rPr>
        <w:t>on</w:t>
      </w:r>
      <w:r w:rsidRPr="002054DD">
        <w:rPr>
          <w:rFonts w:eastAsia="Arial" w:cs="Arial"/>
          <w:spacing w:val="1"/>
        </w:rPr>
        <w:t>l</w:t>
      </w:r>
      <w:r w:rsidRPr="002054DD">
        <w:rPr>
          <w:rFonts w:eastAsia="Arial" w:cs="Arial"/>
        </w:rPr>
        <w:t>y</w:t>
      </w:r>
      <w:r w:rsidRPr="002054DD">
        <w:rPr>
          <w:rFonts w:eastAsia="Arial" w:cs="Arial"/>
          <w:spacing w:val="-4"/>
        </w:rPr>
        <w:t xml:space="preserve"> </w:t>
      </w:r>
      <w:r w:rsidRPr="002054DD">
        <w:rPr>
          <w:rFonts w:eastAsia="Arial" w:cs="Arial"/>
        </w:rPr>
        <w:t>qualify</w:t>
      </w:r>
      <w:r w:rsidRPr="002054DD">
        <w:rPr>
          <w:rFonts w:eastAsia="Arial" w:cs="Arial"/>
          <w:spacing w:val="-6"/>
        </w:rPr>
        <w:t xml:space="preserve"> </w:t>
      </w:r>
      <w:r w:rsidRPr="002054DD">
        <w:rPr>
          <w:rFonts w:eastAsia="Arial" w:cs="Arial"/>
        </w:rPr>
        <w:t>for</w:t>
      </w:r>
      <w:r w:rsidRPr="002054DD">
        <w:rPr>
          <w:rFonts w:eastAsia="Arial" w:cs="Arial"/>
          <w:spacing w:val="-3"/>
        </w:rPr>
        <w:t xml:space="preserve"> </w:t>
      </w:r>
      <w:r w:rsidRPr="002054DD">
        <w:rPr>
          <w:rFonts w:eastAsia="Arial" w:cs="Arial"/>
        </w:rPr>
        <w:t>one</w:t>
      </w:r>
      <w:r w:rsidRPr="002054DD">
        <w:rPr>
          <w:rFonts w:eastAsia="Arial" w:cs="Arial"/>
          <w:spacing w:val="-4"/>
        </w:rPr>
        <w:t xml:space="preserve"> </w:t>
      </w:r>
      <w:r w:rsidRPr="002054DD">
        <w:rPr>
          <w:rFonts w:eastAsia="Arial" w:cs="Arial"/>
        </w:rPr>
        <w:t>award</w:t>
      </w:r>
      <w:r w:rsidRPr="002054DD">
        <w:rPr>
          <w:rFonts w:eastAsia="Arial" w:cs="Arial"/>
          <w:spacing w:val="-6"/>
        </w:rPr>
        <w:t xml:space="preserve"> </w:t>
      </w:r>
      <w:r w:rsidRPr="002054DD">
        <w:rPr>
          <w:rFonts w:eastAsia="Arial" w:cs="Arial"/>
        </w:rPr>
        <w:t>each</w:t>
      </w:r>
      <w:r w:rsidRPr="002054DD">
        <w:rPr>
          <w:rFonts w:eastAsia="Arial" w:cs="Arial"/>
          <w:spacing w:val="-5"/>
        </w:rPr>
        <w:t xml:space="preserve"> </w:t>
      </w:r>
      <w:r w:rsidRPr="002054DD">
        <w:rPr>
          <w:rFonts w:eastAsia="Arial" w:cs="Arial"/>
        </w:rPr>
        <w:t>(a</w:t>
      </w:r>
      <w:r w:rsidRPr="002054DD">
        <w:rPr>
          <w:rFonts w:eastAsia="Arial" w:cs="Arial"/>
          <w:spacing w:val="-2"/>
        </w:rPr>
        <w:t xml:space="preserve"> </w:t>
      </w:r>
      <w:r w:rsidRPr="002054DD">
        <w:rPr>
          <w:rFonts w:eastAsia="Arial" w:cs="Arial"/>
        </w:rPr>
        <w:t>husband</w:t>
      </w:r>
      <w:r w:rsidRPr="002054DD">
        <w:rPr>
          <w:rFonts w:eastAsia="Arial" w:cs="Arial"/>
          <w:spacing w:val="-1"/>
        </w:rPr>
        <w:t>/</w:t>
      </w:r>
      <w:r w:rsidRPr="002054DD">
        <w:rPr>
          <w:rFonts w:eastAsia="Arial" w:cs="Arial"/>
        </w:rPr>
        <w:t>wife</w:t>
      </w:r>
      <w:r w:rsidRPr="002054DD">
        <w:rPr>
          <w:rFonts w:eastAsia="Arial" w:cs="Arial"/>
          <w:spacing w:val="-13"/>
        </w:rPr>
        <w:t xml:space="preserve"> </w:t>
      </w:r>
      <w:r w:rsidRPr="002054DD">
        <w:rPr>
          <w:rFonts w:eastAsia="Arial" w:cs="Arial"/>
        </w:rPr>
        <w:t>team with</w:t>
      </w:r>
      <w:r w:rsidRPr="002054DD">
        <w:rPr>
          <w:rFonts w:eastAsia="Arial" w:cs="Arial"/>
          <w:spacing w:val="-4"/>
        </w:rPr>
        <w:t xml:space="preserve"> </w:t>
      </w:r>
      <w:r w:rsidRPr="002054DD">
        <w:rPr>
          <w:rFonts w:eastAsia="Arial" w:cs="Arial"/>
        </w:rPr>
        <w:t>50%/50%</w:t>
      </w:r>
      <w:r w:rsidRPr="002054DD">
        <w:rPr>
          <w:rFonts w:eastAsia="Arial" w:cs="Arial"/>
          <w:spacing w:val="-9"/>
        </w:rPr>
        <w:t xml:space="preserve"> </w:t>
      </w:r>
      <w:r w:rsidRPr="002054DD">
        <w:rPr>
          <w:rFonts w:eastAsia="Arial" w:cs="Arial"/>
        </w:rPr>
        <w:t>ownership</w:t>
      </w:r>
      <w:r w:rsidRPr="002054DD">
        <w:rPr>
          <w:rFonts w:eastAsia="Arial" w:cs="Arial"/>
          <w:spacing w:val="-10"/>
        </w:rPr>
        <w:t xml:space="preserve"> </w:t>
      </w:r>
      <w:r w:rsidRPr="002054DD">
        <w:rPr>
          <w:rFonts w:eastAsia="Arial" w:cs="Arial"/>
        </w:rPr>
        <w:t>in</w:t>
      </w:r>
      <w:r w:rsidRPr="002054DD">
        <w:rPr>
          <w:rFonts w:eastAsia="Arial" w:cs="Arial"/>
          <w:spacing w:val="-2"/>
        </w:rPr>
        <w:t xml:space="preserve"> </w:t>
      </w:r>
      <w:r w:rsidRPr="002054DD">
        <w:rPr>
          <w:rFonts w:eastAsia="Arial" w:cs="Arial"/>
        </w:rPr>
        <w:t>two</w:t>
      </w:r>
      <w:r w:rsidRPr="002054DD">
        <w:rPr>
          <w:rFonts w:eastAsia="Arial" w:cs="Arial"/>
          <w:spacing w:val="-3"/>
        </w:rPr>
        <w:t xml:space="preserve"> </w:t>
      </w:r>
      <w:r w:rsidRPr="002054DD">
        <w:rPr>
          <w:rFonts w:eastAsia="Arial" w:cs="Arial"/>
        </w:rPr>
        <w:t>le</w:t>
      </w:r>
      <w:r w:rsidRPr="002054DD">
        <w:rPr>
          <w:rFonts w:eastAsia="Arial" w:cs="Arial"/>
          <w:spacing w:val="-1"/>
        </w:rPr>
        <w:t>g</w:t>
      </w:r>
      <w:r w:rsidRPr="002054DD">
        <w:rPr>
          <w:rFonts w:eastAsia="Arial" w:cs="Arial"/>
        </w:rPr>
        <w:t>ally</w:t>
      </w:r>
      <w:r w:rsidRPr="002054DD">
        <w:rPr>
          <w:rFonts w:eastAsia="Arial" w:cs="Arial"/>
          <w:spacing w:val="-6"/>
        </w:rPr>
        <w:t xml:space="preserve"> </w:t>
      </w:r>
      <w:r w:rsidRPr="002054DD">
        <w:rPr>
          <w:rFonts w:eastAsia="Arial" w:cs="Arial"/>
        </w:rPr>
        <w:t>distinct</w:t>
      </w:r>
      <w:r w:rsidRPr="002054DD">
        <w:rPr>
          <w:rFonts w:eastAsia="Arial" w:cs="Arial"/>
          <w:spacing w:val="-8"/>
        </w:rPr>
        <w:t xml:space="preserve"> </w:t>
      </w:r>
      <w:r w:rsidRPr="002054DD">
        <w:rPr>
          <w:rFonts w:eastAsia="Arial" w:cs="Arial"/>
        </w:rPr>
        <w:t>companies</w:t>
      </w:r>
      <w:r w:rsidRPr="002054DD">
        <w:rPr>
          <w:rFonts w:eastAsia="Arial" w:cs="Arial"/>
          <w:spacing w:val="-12"/>
        </w:rPr>
        <w:t xml:space="preserve"> </w:t>
      </w:r>
      <w:r w:rsidRPr="002054DD">
        <w:rPr>
          <w:rFonts w:eastAsia="Arial" w:cs="Arial"/>
        </w:rPr>
        <w:t>may</w:t>
      </w:r>
      <w:r w:rsidRPr="002054DD">
        <w:rPr>
          <w:rFonts w:eastAsia="Arial" w:cs="Arial"/>
          <w:spacing w:val="-4"/>
        </w:rPr>
        <w:t xml:space="preserve"> </w:t>
      </w:r>
      <w:r w:rsidRPr="002054DD">
        <w:rPr>
          <w:rFonts w:eastAsia="Arial" w:cs="Arial"/>
        </w:rPr>
        <w:t>qualify</w:t>
      </w:r>
      <w:r w:rsidRPr="002054DD">
        <w:rPr>
          <w:rFonts w:eastAsia="Arial" w:cs="Arial"/>
          <w:spacing w:val="-5"/>
        </w:rPr>
        <w:t xml:space="preserve"> </w:t>
      </w:r>
      <w:r w:rsidRPr="002054DD">
        <w:rPr>
          <w:rFonts w:eastAsia="Arial" w:cs="Arial"/>
        </w:rPr>
        <w:t>for</w:t>
      </w:r>
      <w:r w:rsidRPr="002054DD">
        <w:rPr>
          <w:rFonts w:eastAsia="Arial" w:cs="Arial"/>
          <w:spacing w:val="-3"/>
        </w:rPr>
        <w:t xml:space="preserve"> </w:t>
      </w:r>
      <w:r w:rsidRPr="002054DD">
        <w:rPr>
          <w:rFonts w:eastAsia="Arial" w:cs="Arial"/>
        </w:rPr>
        <w:t>one business</w:t>
      </w:r>
      <w:r w:rsidRPr="002054DD">
        <w:rPr>
          <w:rFonts w:eastAsia="Arial" w:cs="Arial"/>
          <w:spacing w:val="-9"/>
        </w:rPr>
        <w:t xml:space="preserve"> </w:t>
      </w:r>
      <w:r w:rsidRPr="002054DD">
        <w:rPr>
          <w:rFonts w:eastAsia="Arial" w:cs="Arial"/>
        </w:rPr>
        <w:t>e</w:t>
      </w:r>
      <w:r w:rsidRPr="002054DD">
        <w:rPr>
          <w:rFonts w:eastAsia="Arial" w:cs="Arial"/>
          <w:spacing w:val="-1"/>
        </w:rPr>
        <w:t>a</w:t>
      </w:r>
      <w:r w:rsidRPr="002054DD">
        <w:rPr>
          <w:rFonts w:eastAsia="Arial" w:cs="Arial"/>
        </w:rPr>
        <w:t>ch)</w:t>
      </w:r>
      <w:r w:rsidR="00E05828" w:rsidRPr="002054DD">
        <w:rPr>
          <w:rFonts w:eastAsia="Arial" w:cs="Arial"/>
        </w:rPr>
        <w:t>.</w:t>
      </w:r>
    </w:p>
    <w:p w14:paraId="39BF75E8" w14:textId="77777777" w:rsidR="003837B8" w:rsidRPr="002054DD" w:rsidRDefault="00EF017C" w:rsidP="009D3774">
      <w:pPr>
        <w:pStyle w:val="ListParagraph"/>
        <w:numPr>
          <w:ilvl w:val="0"/>
          <w:numId w:val="37"/>
        </w:numPr>
        <w:spacing w:after="0"/>
        <w:rPr>
          <w:rFonts w:eastAsia="Arial" w:cs="Arial"/>
        </w:rPr>
      </w:pPr>
      <w:r w:rsidRPr="002054DD">
        <w:rPr>
          <w:rFonts w:eastAsia="Arial" w:cs="Arial"/>
        </w:rPr>
        <w:t>Owners</w:t>
      </w:r>
      <w:r w:rsidRPr="002054DD">
        <w:rPr>
          <w:rFonts w:eastAsia="Arial" w:cs="Arial"/>
          <w:spacing w:val="-8"/>
        </w:rPr>
        <w:t xml:space="preserve"> </w:t>
      </w:r>
      <w:r w:rsidRPr="002054DD">
        <w:rPr>
          <w:rFonts w:eastAsia="Arial" w:cs="Arial"/>
        </w:rPr>
        <w:t>who</w:t>
      </w:r>
      <w:r w:rsidRPr="002054DD">
        <w:rPr>
          <w:rFonts w:eastAsia="Arial" w:cs="Arial"/>
          <w:spacing w:val="-3"/>
        </w:rPr>
        <w:t xml:space="preserve"> </w:t>
      </w:r>
      <w:r w:rsidRPr="002054DD">
        <w:rPr>
          <w:rFonts w:eastAsia="Arial" w:cs="Arial"/>
        </w:rPr>
        <w:t>have</w:t>
      </w:r>
      <w:r w:rsidRPr="002054DD">
        <w:rPr>
          <w:rFonts w:eastAsia="Arial" w:cs="Arial"/>
          <w:spacing w:val="-5"/>
        </w:rPr>
        <w:t xml:space="preserve"> </w:t>
      </w:r>
      <w:r w:rsidRPr="002054DD">
        <w:rPr>
          <w:rFonts w:eastAsia="Arial" w:cs="Arial"/>
        </w:rPr>
        <w:t>received</w:t>
      </w:r>
      <w:r w:rsidRPr="002054DD">
        <w:rPr>
          <w:rFonts w:eastAsia="Arial" w:cs="Arial"/>
          <w:spacing w:val="-8"/>
        </w:rPr>
        <w:t xml:space="preserve"> </w:t>
      </w:r>
      <w:r w:rsidRPr="002054DD">
        <w:rPr>
          <w:rFonts w:eastAsia="Arial" w:cs="Arial"/>
        </w:rPr>
        <w:t>a</w:t>
      </w:r>
      <w:r w:rsidRPr="002054DD">
        <w:rPr>
          <w:rFonts w:eastAsia="Arial" w:cs="Arial"/>
          <w:spacing w:val="-1"/>
        </w:rPr>
        <w:t xml:space="preserve"> </w:t>
      </w:r>
      <w:r w:rsidRPr="002054DD">
        <w:rPr>
          <w:rFonts w:eastAsia="Arial" w:cs="Arial"/>
        </w:rPr>
        <w:t>loan</w:t>
      </w:r>
      <w:r w:rsidRPr="002054DD">
        <w:rPr>
          <w:rFonts w:eastAsia="Arial" w:cs="Arial"/>
          <w:spacing w:val="-4"/>
        </w:rPr>
        <w:t xml:space="preserve"> </w:t>
      </w:r>
      <w:r w:rsidRPr="002054DD">
        <w:rPr>
          <w:rFonts w:eastAsia="Arial" w:cs="Arial"/>
          <w:spacing w:val="-1"/>
        </w:rPr>
        <w:t>a</w:t>
      </w:r>
      <w:r w:rsidRPr="002054DD">
        <w:rPr>
          <w:rFonts w:eastAsia="Arial" w:cs="Arial"/>
        </w:rPr>
        <w:t>nd</w:t>
      </w:r>
      <w:r w:rsidRPr="002054DD">
        <w:rPr>
          <w:rFonts w:eastAsia="Arial" w:cs="Arial"/>
          <w:spacing w:val="-4"/>
        </w:rPr>
        <w:t xml:space="preserve"> </w:t>
      </w:r>
      <w:r w:rsidRPr="002054DD">
        <w:rPr>
          <w:rFonts w:eastAsia="Arial" w:cs="Arial"/>
        </w:rPr>
        <w:t>own</w:t>
      </w:r>
      <w:r w:rsidRPr="002054DD">
        <w:rPr>
          <w:rFonts w:eastAsia="Arial" w:cs="Arial"/>
          <w:spacing w:val="-4"/>
        </w:rPr>
        <w:t xml:space="preserve"> </w:t>
      </w:r>
      <w:r w:rsidRPr="002054DD">
        <w:rPr>
          <w:rFonts w:eastAsia="Arial" w:cs="Arial"/>
        </w:rPr>
        <w:t>a</w:t>
      </w:r>
      <w:r w:rsidRPr="002054DD">
        <w:rPr>
          <w:rFonts w:eastAsia="Arial" w:cs="Arial"/>
          <w:spacing w:val="-1"/>
        </w:rPr>
        <w:t xml:space="preserve"> </w:t>
      </w:r>
      <w:r w:rsidRPr="002054DD">
        <w:rPr>
          <w:rFonts w:eastAsia="Arial" w:cs="Arial"/>
        </w:rPr>
        <w:t>minority</w:t>
      </w:r>
      <w:r w:rsidRPr="002054DD">
        <w:rPr>
          <w:rFonts w:eastAsia="Arial" w:cs="Arial"/>
          <w:spacing w:val="-8"/>
        </w:rPr>
        <w:t xml:space="preserve"> </w:t>
      </w:r>
      <w:r w:rsidRPr="002054DD">
        <w:rPr>
          <w:rFonts w:eastAsia="Arial" w:cs="Arial"/>
        </w:rPr>
        <w:t>share</w:t>
      </w:r>
      <w:r w:rsidRPr="002054DD">
        <w:rPr>
          <w:rFonts w:eastAsia="Arial" w:cs="Arial"/>
          <w:spacing w:val="-5"/>
        </w:rPr>
        <w:t xml:space="preserve"> </w:t>
      </w:r>
      <w:r w:rsidRPr="002054DD">
        <w:rPr>
          <w:rFonts w:eastAsia="Arial" w:cs="Arial"/>
        </w:rPr>
        <w:t>in</w:t>
      </w:r>
      <w:r w:rsidRPr="002054DD">
        <w:rPr>
          <w:rFonts w:eastAsia="Arial" w:cs="Arial"/>
          <w:spacing w:val="-2"/>
        </w:rPr>
        <w:t xml:space="preserve"> </w:t>
      </w:r>
      <w:r w:rsidRPr="002054DD">
        <w:rPr>
          <w:rFonts w:eastAsia="Arial" w:cs="Arial"/>
        </w:rPr>
        <w:t xml:space="preserve">another </w:t>
      </w:r>
      <w:r w:rsidR="00AC31DC" w:rsidRPr="002054DD">
        <w:rPr>
          <w:rFonts w:eastAsia="Arial" w:cs="Arial"/>
        </w:rPr>
        <w:t>business</w:t>
      </w:r>
      <w:r w:rsidRPr="002054DD">
        <w:rPr>
          <w:rFonts w:eastAsia="Arial" w:cs="Arial"/>
          <w:spacing w:val="-9"/>
        </w:rPr>
        <w:t xml:space="preserve"> </w:t>
      </w:r>
      <w:r w:rsidRPr="002054DD">
        <w:rPr>
          <w:rFonts w:eastAsia="Arial" w:cs="Arial"/>
          <w:spacing w:val="-1"/>
        </w:rPr>
        <w:t>d</w:t>
      </w:r>
      <w:r w:rsidRPr="002054DD">
        <w:rPr>
          <w:rFonts w:eastAsia="Arial" w:cs="Arial"/>
        </w:rPr>
        <w:t>o</w:t>
      </w:r>
      <w:r w:rsidRPr="002054DD">
        <w:rPr>
          <w:rFonts w:eastAsia="Arial" w:cs="Arial"/>
          <w:spacing w:val="-2"/>
        </w:rPr>
        <w:t xml:space="preserve"> </w:t>
      </w:r>
      <w:r w:rsidRPr="002054DD">
        <w:rPr>
          <w:rFonts w:eastAsia="Arial" w:cs="Arial"/>
        </w:rPr>
        <w:t>not</w:t>
      </w:r>
      <w:r w:rsidRPr="002054DD">
        <w:rPr>
          <w:rFonts w:eastAsia="Arial" w:cs="Arial"/>
          <w:spacing w:val="-3"/>
        </w:rPr>
        <w:t xml:space="preserve"> </w:t>
      </w:r>
      <w:r w:rsidRPr="002054DD">
        <w:rPr>
          <w:rFonts w:eastAsia="Arial" w:cs="Arial"/>
        </w:rPr>
        <w:t>disqu</w:t>
      </w:r>
      <w:r w:rsidRPr="002054DD">
        <w:rPr>
          <w:rFonts w:eastAsia="Arial" w:cs="Arial"/>
          <w:spacing w:val="-1"/>
        </w:rPr>
        <w:t>a</w:t>
      </w:r>
      <w:r w:rsidRPr="002054DD">
        <w:rPr>
          <w:rFonts w:eastAsia="Arial" w:cs="Arial"/>
        </w:rPr>
        <w:t>lify</w:t>
      </w:r>
      <w:r w:rsidRPr="002054DD">
        <w:rPr>
          <w:rFonts w:eastAsia="Arial" w:cs="Arial"/>
          <w:spacing w:val="-9"/>
        </w:rPr>
        <w:t xml:space="preserve"> </w:t>
      </w:r>
      <w:r w:rsidRPr="002054DD">
        <w:rPr>
          <w:rFonts w:eastAsia="Arial" w:cs="Arial"/>
        </w:rPr>
        <w:t>that</w:t>
      </w:r>
      <w:r w:rsidRPr="002054DD">
        <w:rPr>
          <w:rFonts w:eastAsia="Arial" w:cs="Arial"/>
          <w:spacing w:val="-4"/>
        </w:rPr>
        <w:t xml:space="preserve"> </w:t>
      </w:r>
      <w:r w:rsidRPr="002054DD">
        <w:rPr>
          <w:rFonts w:eastAsia="Arial" w:cs="Arial"/>
        </w:rPr>
        <w:t>business</w:t>
      </w:r>
      <w:r w:rsidRPr="002054DD">
        <w:rPr>
          <w:rFonts w:eastAsia="Arial" w:cs="Arial"/>
          <w:spacing w:val="-9"/>
        </w:rPr>
        <w:t xml:space="preserve"> </w:t>
      </w:r>
      <w:r w:rsidRPr="002054DD">
        <w:rPr>
          <w:rFonts w:eastAsia="Arial" w:cs="Arial"/>
        </w:rPr>
        <w:t>by</w:t>
      </w:r>
      <w:r w:rsidRPr="002054DD">
        <w:rPr>
          <w:rFonts w:eastAsia="Arial" w:cs="Arial"/>
          <w:spacing w:val="-2"/>
        </w:rPr>
        <w:t xml:space="preserve"> </w:t>
      </w:r>
      <w:r w:rsidRPr="002054DD">
        <w:rPr>
          <w:rFonts w:eastAsia="Arial" w:cs="Arial"/>
        </w:rPr>
        <w:t>their</w:t>
      </w:r>
      <w:r w:rsidRPr="002054DD">
        <w:rPr>
          <w:rFonts w:eastAsia="Arial" w:cs="Arial"/>
          <w:spacing w:val="-4"/>
        </w:rPr>
        <w:t xml:space="preserve"> </w:t>
      </w:r>
      <w:r w:rsidRPr="002054DD">
        <w:rPr>
          <w:rFonts w:eastAsia="Arial" w:cs="Arial"/>
        </w:rPr>
        <w:t>ownership</w:t>
      </w:r>
      <w:r w:rsidR="00E05828" w:rsidRPr="002054DD">
        <w:rPr>
          <w:rFonts w:eastAsia="Arial" w:cs="Arial"/>
        </w:rPr>
        <w:t>.</w:t>
      </w:r>
    </w:p>
    <w:p w14:paraId="011B238C" w14:textId="77777777" w:rsidR="003837B8" w:rsidRPr="002054DD" w:rsidRDefault="003F0040" w:rsidP="009D3774">
      <w:pPr>
        <w:pStyle w:val="ListParagraph"/>
        <w:numPr>
          <w:ilvl w:val="0"/>
          <w:numId w:val="37"/>
        </w:numPr>
        <w:spacing w:after="0"/>
        <w:rPr>
          <w:rFonts w:eastAsia="Arial" w:cs="Arial"/>
        </w:rPr>
      </w:pPr>
      <w:r w:rsidRPr="002054DD">
        <w:rPr>
          <w:rFonts w:eastAsia="Arial" w:cs="Arial"/>
        </w:rPr>
        <w:t>Privately owned recreational facilities that serve a predominantly higher-income clientele are not eligible.</w:t>
      </w:r>
    </w:p>
    <w:p w14:paraId="092F524F" w14:textId="77777777" w:rsidR="003837B8" w:rsidRPr="002054DD" w:rsidRDefault="003F0040" w:rsidP="009D3774">
      <w:pPr>
        <w:pStyle w:val="ListParagraph"/>
        <w:numPr>
          <w:ilvl w:val="0"/>
          <w:numId w:val="37"/>
        </w:numPr>
        <w:spacing w:after="0"/>
        <w:rPr>
          <w:rFonts w:eastAsia="Arial" w:cs="Arial"/>
        </w:rPr>
      </w:pPr>
      <w:r w:rsidRPr="002054DD">
        <w:rPr>
          <w:rFonts w:eastAsia="Arial" w:cs="Arial"/>
        </w:rPr>
        <w:t>Assistance to privately owned sports teams is not eligible.</w:t>
      </w:r>
    </w:p>
    <w:p w14:paraId="777546C3" w14:textId="77777777" w:rsidR="00957534" w:rsidRPr="002054DD" w:rsidRDefault="00F84612" w:rsidP="009D3774">
      <w:pPr>
        <w:pStyle w:val="ListParagraph"/>
        <w:numPr>
          <w:ilvl w:val="0"/>
          <w:numId w:val="37"/>
        </w:numPr>
        <w:spacing w:after="0"/>
        <w:rPr>
          <w:rFonts w:eastAsia="Arial" w:cs="Arial"/>
        </w:rPr>
      </w:pPr>
      <w:r w:rsidRPr="002054DD">
        <w:rPr>
          <w:rFonts w:eastAsia="Arial" w:cs="Arial"/>
        </w:rPr>
        <w:t xml:space="preserve">Businesses and/or business owners of sole-proprietorships/partnerships </w:t>
      </w:r>
      <w:r w:rsidR="00957534" w:rsidRPr="002054DD">
        <w:rPr>
          <w:rFonts w:eastAsia="Arial" w:cs="Arial"/>
        </w:rPr>
        <w:t xml:space="preserve">in bankruptcy are not eligible.  </w:t>
      </w:r>
    </w:p>
    <w:p w14:paraId="692896AB" w14:textId="77777777" w:rsidR="00E757D7" w:rsidRPr="002054DD" w:rsidRDefault="003837B8" w:rsidP="009D3774">
      <w:pPr>
        <w:pStyle w:val="ListParagraph"/>
        <w:numPr>
          <w:ilvl w:val="0"/>
          <w:numId w:val="37"/>
        </w:numPr>
        <w:spacing w:before="5" w:after="0"/>
      </w:pPr>
      <w:r w:rsidRPr="002054DD">
        <w:rPr>
          <w:rFonts w:eastAsia="Arial" w:cs="Arial"/>
        </w:rPr>
        <w:t xml:space="preserve">Businesses are not eligible if they received federal assistance in the past </w:t>
      </w:r>
      <w:r w:rsidR="00AF0C48" w:rsidRPr="002054DD">
        <w:rPr>
          <w:rFonts w:eastAsia="Arial" w:cs="Arial"/>
        </w:rPr>
        <w:t>and did not comply with the requirement to maintain flood insurance.</w:t>
      </w:r>
    </w:p>
    <w:p w14:paraId="55290F09" w14:textId="77777777" w:rsidR="00E757D7" w:rsidRDefault="001D4D4A" w:rsidP="009D3774">
      <w:pPr>
        <w:pStyle w:val="ListParagraph"/>
        <w:numPr>
          <w:ilvl w:val="0"/>
          <w:numId w:val="37"/>
        </w:numPr>
        <w:spacing w:after="0"/>
        <w:rPr>
          <w:rFonts w:eastAsia="Arial" w:cs="Arial"/>
        </w:rPr>
      </w:pPr>
      <w:r w:rsidRPr="002054DD">
        <w:rPr>
          <w:rFonts w:eastAsia="Arial" w:cs="Arial"/>
        </w:rPr>
        <w:t>Necessary policy changes</w:t>
      </w:r>
      <w:r w:rsidR="00EF017C" w:rsidRPr="002054DD">
        <w:rPr>
          <w:rFonts w:eastAsia="Arial" w:cs="Arial"/>
          <w:spacing w:val="-6"/>
        </w:rPr>
        <w:t xml:space="preserve"> </w:t>
      </w:r>
      <w:r w:rsidR="00EF017C" w:rsidRPr="002054DD">
        <w:rPr>
          <w:rFonts w:eastAsia="Arial" w:cs="Arial"/>
        </w:rPr>
        <w:t>that</w:t>
      </w:r>
      <w:r w:rsidR="00EF017C" w:rsidRPr="002054DD">
        <w:rPr>
          <w:rFonts w:eastAsia="Arial" w:cs="Arial"/>
          <w:spacing w:val="-4"/>
        </w:rPr>
        <w:t xml:space="preserve"> </w:t>
      </w:r>
      <w:r w:rsidR="00EF017C" w:rsidRPr="002054DD">
        <w:rPr>
          <w:rFonts w:eastAsia="Arial" w:cs="Arial"/>
        </w:rPr>
        <w:t>arise</w:t>
      </w:r>
      <w:r w:rsidR="00EF017C" w:rsidRPr="002054DD">
        <w:rPr>
          <w:rFonts w:eastAsia="Arial" w:cs="Arial"/>
          <w:spacing w:val="-5"/>
        </w:rPr>
        <w:t xml:space="preserve"> </w:t>
      </w:r>
      <w:r w:rsidR="00EF017C" w:rsidRPr="002054DD">
        <w:rPr>
          <w:rFonts w:eastAsia="Arial" w:cs="Arial"/>
        </w:rPr>
        <w:t>during</w:t>
      </w:r>
      <w:r w:rsidR="00EF017C" w:rsidRPr="002054DD">
        <w:rPr>
          <w:rFonts w:eastAsia="Arial" w:cs="Arial"/>
          <w:spacing w:val="-6"/>
        </w:rPr>
        <w:t xml:space="preserve"> </w:t>
      </w:r>
      <w:r w:rsidR="00EF017C" w:rsidRPr="002054DD">
        <w:rPr>
          <w:rFonts w:eastAsia="Arial" w:cs="Arial"/>
          <w:spacing w:val="1"/>
        </w:rPr>
        <w:t>t</w:t>
      </w:r>
      <w:r w:rsidR="00EF017C" w:rsidRPr="002054DD">
        <w:rPr>
          <w:rFonts w:eastAsia="Arial" w:cs="Arial"/>
        </w:rPr>
        <w:t>he</w:t>
      </w:r>
      <w:r w:rsidR="00EF017C" w:rsidRPr="002054DD">
        <w:rPr>
          <w:rFonts w:eastAsia="Arial" w:cs="Arial"/>
          <w:spacing w:val="-4"/>
        </w:rPr>
        <w:t xml:space="preserve"> </w:t>
      </w:r>
      <w:r w:rsidR="00EF017C" w:rsidRPr="002054DD">
        <w:rPr>
          <w:rFonts w:eastAsia="Arial" w:cs="Arial"/>
        </w:rPr>
        <w:t>course</w:t>
      </w:r>
      <w:r w:rsidR="00EF017C" w:rsidRPr="002054DD">
        <w:rPr>
          <w:rFonts w:eastAsia="Arial" w:cs="Arial"/>
          <w:spacing w:val="-7"/>
        </w:rPr>
        <w:t xml:space="preserve"> </w:t>
      </w:r>
      <w:r w:rsidR="00EF017C" w:rsidRPr="002054DD">
        <w:rPr>
          <w:rFonts w:eastAsia="Arial" w:cs="Arial"/>
        </w:rPr>
        <w:t>of</w:t>
      </w:r>
      <w:r w:rsidR="00EF017C" w:rsidRPr="002054DD">
        <w:rPr>
          <w:rFonts w:eastAsia="Arial" w:cs="Arial"/>
          <w:spacing w:val="-2"/>
        </w:rPr>
        <w:t xml:space="preserve"> </w:t>
      </w:r>
      <w:r w:rsidR="00EF017C" w:rsidRPr="002054DD">
        <w:rPr>
          <w:rFonts w:eastAsia="Arial" w:cs="Arial"/>
        </w:rPr>
        <w:t>p</w:t>
      </w:r>
      <w:r w:rsidR="00EF017C" w:rsidRPr="002054DD">
        <w:rPr>
          <w:rFonts w:eastAsia="Arial" w:cs="Arial"/>
          <w:spacing w:val="-1"/>
        </w:rPr>
        <w:t>r</w:t>
      </w:r>
      <w:r w:rsidR="00EF017C" w:rsidRPr="002054DD">
        <w:rPr>
          <w:rFonts w:eastAsia="Arial" w:cs="Arial"/>
        </w:rPr>
        <w:t>ogram</w:t>
      </w:r>
      <w:r w:rsidR="00EF017C" w:rsidRPr="002054DD">
        <w:rPr>
          <w:rFonts w:eastAsia="Arial" w:cs="Arial"/>
          <w:spacing w:val="-8"/>
        </w:rPr>
        <w:t xml:space="preserve"> </w:t>
      </w:r>
      <w:r w:rsidR="00EF017C" w:rsidRPr="002054DD">
        <w:rPr>
          <w:rFonts w:eastAsia="Arial" w:cs="Arial"/>
        </w:rPr>
        <w:t>implementation</w:t>
      </w:r>
      <w:r w:rsidR="00EF017C" w:rsidRPr="002054DD">
        <w:rPr>
          <w:rFonts w:eastAsia="Arial" w:cs="Arial"/>
          <w:spacing w:val="-15"/>
        </w:rPr>
        <w:t xml:space="preserve"> </w:t>
      </w:r>
      <w:r w:rsidR="00EF017C" w:rsidRPr="002054DD">
        <w:rPr>
          <w:rFonts w:eastAsia="Arial" w:cs="Arial"/>
        </w:rPr>
        <w:t>will</w:t>
      </w:r>
      <w:r w:rsidR="00EF017C" w:rsidRPr="002054DD">
        <w:rPr>
          <w:rFonts w:eastAsia="Arial" w:cs="Arial"/>
          <w:spacing w:val="-3"/>
        </w:rPr>
        <w:t xml:space="preserve"> </w:t>
      </w:r>
      <w:r w:rsidR="00EF017C" w:rsidRPr="002054DD">
        <w:rPr>
          <w:rFonts w:eastAsia="Arial" w:cs="Arial"/>
        </w:rPr>
        <w:t>be decided</w:t>
      </w:r>
      <w:r w:rsidR="00EF017C" w:rsidRPr="002054DD">
        <w:rPr>
          <w:rFonts w:eastAsia="Arial" w:cs="Arial"/>
          <w:spacing w:val="-8"/>
        </w:rPr>
        <w:t xml:space="preserve"> </w:t>
      </w:r>
      <w:r w:rsidR="00EF017C" w:rsidRPr="002054DD">
        <w:rPr>
          <w:rFonts w:eastAsia="Arial" w:cs="Arial"/>
        </w:rPr>
        <w:t>by</w:t>
      </w:r>
      <w:r w:rsidR="00EF017C" w:rsidRPr="002054DD">
        <w:rPr>
          <w:rFonts w:eastAsia="Arial" w:cs="Arial"/>
          <w:spacing w:val="-2"/>
        </w:rPr>
        <w:t xml:space="preserve"> </w:t>
      </w:r>
      <w:r w:rsidR="005920E9" w:rsidRPr="002054DD">
        <w:rPr>
          <w:rFonts w:eastAsia="Arial" w:cs="Arial"/>
          <w:spacing w:val="-9"/>
        </w:rPr>
        <w:t>OCD</w:t>
      </w:r>
      <w:r w:rsidR="00375E42" w:rsidRPr="002054DD">
        <w:rPr>
          <w:rFonts w:eastAsia="Arial" w:cs="Arial"/>
          <w:spacing w:val="-9"/>
        </w:rPr>
        <w:t>-DRU</w:t>
      </w:r>
      <w:r w:rsidR="005920E9" w:rsidRPr="002054DD">
        <w:rPr>
          <w:rFonts w:eastAsia="Arial" w:cs="Arial"/>
          <w:spacing w:val="-9"/>
        </w:rPr>
        <w:t xml:space="preserve"> </w:t>
      </w:r>
      <w:r w:rsidR="00EF017C" w:rsidRPr="002054DD">
        <w:rPr>
          <w:rFonts w:eastAsia="Arial" w:cs="Arial"/>
        </w:rPr>
        <w:t>via</w:t>
      </w:r>
      <w:r w:rsidR="00EF017C" w:rsidRPr="002054DD">
        <w:rPr>
          <w:rFonts w:eastAsia="Arial" w:cs="Arial"/>
          <w:spacing w:val="-2"/>
        </w:rPr>
        <w:t xml:space="preserve"> </w:t>
      </w:r>
      <w:r w:rsidR="00EF017C" w:rsidRPr="002054DD">
        <w:rPr>
          <w:rFonts w:eastAsia="Arial" w:cs="Arial"/>
        </w:rPr>
        <w:t>the</w:t>
      </w:r>
      <w:r w:rsidR="00EF017C" w:rsidRPr="002054DD">
        <w:rPr>
          <w:rFonts w:eastAsia="Arial" w:cs="Arial"/>
          <w:spacing w:val="-3"/>
        </w:rPr>
        <w:t xml:space="preserve"> </w:t>
      </w:r>
      <w:r w:rsidR="00EF017C" w:rsidRPr="002054DD">
        <w:rPr>
          <w:rFonts w:eastAsia="Arial" w:cs="Arial"/>
        </w:rPr>
        <w:t>Policy</w:t>
      </w:r>
      <w:r w:rsidR="00EF017C" w:rsidRPr="002054DD">
        <w:rPr>
          <w:rFonts w:eastAsia="Arial" w:cs="Arial"/>
          <w:spacing w:val="-6"/>
        </w:rPr>
        <w:t xml:space="preserve"> </w:t>
      </w:r>
      <w:r w:rsidR="00EF017C" w:rsidRPr="002054DD">
        <w:rPr>
          <w:rFonts w:eastAsia="Arial" w:cs="Arial"/>
        </w:rPr>
        <w:t>Clarification/Change</w:t>
      </w:r>
      <w:r w:rsidR="00EF017C" w:rsidRPr="002054DD">
        <w:rPr>
          <w:rFonts w:eastAsia="Arial" w:cs="Arial"/>
          <w:spacing w:val="-8"/>
        </w:rPr>
        <w:t xml:space="preserve"> </w:t>
      </w:r>
      <w:r w:rsidR="00EF017C" w:rsidRPr="002054DD">
        <w:rPr>
          <w:rFonts w:eastAsia="Arial" w:cs="Arial"/>
        </w:rPr>
        <w:t>Form</w:t>
      </w:r>
      <w:r w:rsidR="00EF017C" w:rsidRPr="002054DD">
        <w:rPr>
          <w:rFonts w:eastAsia="Arial" w:cs="Arial"/>
          <w:spacing w:val="-5"/>
        </w:rPr>
        <w:t xml:space="preserve"> </w:t>
      </w:r>
      <w:r w:rsidR="00EF017C" w:rsidRPr="002054DD">
        <w:rPr>
          <w:rFonts w:eastAsia="Arial" w:cs="Arial"/>
        </w:rPr>
        <w:t>process</w:t>
      </w:r>
      <w:r w:rsidR="00E05828" w:rsidRPr="002054DD">
        <w:rPr>
          <w:rFonts w:eastAsia="Arial" w:cs="Arial"/>
        </w:rPr>
        <w:t>.</w:t>
      </w:r>
    </w:p>
    <w:p w14:paraId="2332C235" w14:textId="77777777" w:rsidR="001C6204" w:rsidRPr="002054DD" w:rsidRDefault="001C6204" w:rsidP="009D3774">
      <w:pPr>
        <w:spacing w:after="0"/>
        <w:rPr>
          <w:rFonts w:eastAsia="Arial" w:cs="Arial"/>
        </w:rPr>
      </w:pPr>
    </w:p>
    <w:p w14:paraId="6D514158" w14:textId="77777777" w:rsidR="001D4D4A" w:rsidRPr="002054DD" w:rsidRDefault="001D4D4A" w:rsidP="009D3774">
      <w:pPr>
        <w:pStyle w:val="Heading2"/>
        <w:rPr>
          <w:rFonts w:eastAsia="Arial"/>
          <w:u w:val="single" w:color="000000"/>
        </w:rPr>
      </w:pPr>
      <w:r w:rsidRPr="002054DD">
        <w:lastRenderedPageBreak/>
        <w:t>Application</w:t>
      </w:r>
      <w:r w:rsidRPr="002054DD">
        <w:rPr>
          <w:rFonts w:eastAsia="Arial"/>
          <w:u w:color="000000"/>
        </w:rPr>
        <w:t xml:space="preserve"> Phases</w:t>
      </w:r>
    </w:p>
    <w:p w14:paraId="6144C1DB" w14:textId="77777777" w:rsidR="001D4D4A" w:rsidRPr="002054DD" w:rsidRDefault="001D4D4A" w:rsidP="009D3774">
      <w:pPr>
        <w:rPr>
          <w:rFonts w:eastAsia="Arial" w:cs="Arial"/>
          <w:bCs/>
          <w:i/>
          <w:u w:color="000000"/>
        </w:rPr>
      </w:pPr>
      <w:r w:rsidRPr="002054DD">
        <w:rPr>
          <w:u w:color="000000"/>
        </w:rPr>
        <w:t xml:space="preserve">Due to a shortage of funding, the program may decide to implement the program in one or multiple phases. </w:t>
      </w:r>
    </w:p>
    <w:p w14:paraId="25CDD630" w14:textId="77777777" w:rsidR="001D4D4A" w:rsidRPr="002054DD" w:rsidRDefault="001D4D4A" w:rsidP="009D3774">
      <w:pPr>
        <w:pStyle w:val="Heading1"/>
        <w:tabs>
          <w:tab w:val="clear" w:pos="1226"/>
        </w:tabs>
        <w:spacing w:line="276" w:lineRule="auto"/>
        <w:rPr>
          <w:rFonts w:eastAsia="Arial"/>
          <w:bCs w:val="0"/>
          <w:u w:color="000000"/>
        </w:rPr>
      </w:pPr>
      <w:r w:rsidRPr="002054DD">
        <w:rPr>
          <w:rFonts w:eastAsia="Arial"/>
          <w:u w:color="000000"/>
        </w:rPr>
        <w:t>Phase I</w:t>
      </w:r>
    </w:p>
    <w:p w14:paraId="649EAAEE" w14:textId="77777777" w:rsidR="001D4D4A" w:rsidRPr="002054DD" w:rsidRDefault="001D4D4A" w:rsidP="009D3774">
      <w:pPr>
        <w:rPr>
          <w:rFonts w:eastAsia="Arial" w:cs="Arial"/>
          <w:i/>
          <w:spacing w:val="1"/>
        </w:rPr>
      </w:pPr>
      <w:r w:rsidRPr="002054DD">
        <w:rPr>
          <w:u w:color="000000"/>
        </w:rPr>
        <w:t>The first phase of the program is limited to providing assistance to businesses</w:t>
      </w:r>
      <w:r w:rsidR="00DA2CC9" w:rsidRPr="002054DD">
        <w:rPr>
          <w:u w:color="000000"/>
        </w:rPr>
        <w:t xml:space="preserve"> that meet the program eligibility requirements AND are</w:t>
      </w:r>
      <w:r w:rsidRPr="002054DD">
        <w:rPr>
          <w:u w:color="000000"/>
        </w:rPr>
        <w:t xml:space="preserve"> considered to provide essential goods or services to an impacted community. </w:t>
      </w:r>
      <w:r w:rsidRPr="002054DD">
        <w:t>Essential goods or services are those goods or services necessary for immediate and lon</w:t>
      </w:r>
      <w:r w:rsidRPr="002054DD">
        <w:rPr>
          <w:spacing w:val="1"/>
        </w:rPr>
        <w:t>g-term housing and community recovery.  Such goods and services may include grocery stores, pharmacies, healthcare providers, gas stations, residential construction-related companies, childcare providers</w:t>
      </w:r>
      <w:r w:rsidR="00AF0C48" w:rsidRPr="002054DD">
        <w:rPr>
          <w:spacing w:val="1"/>
        </w:rPr>
        <w:t xml:space="preserve">, </w:t>
      </w:r>
      <w:r w:rsidRPr="002054DD">
        <w:rPr>
          <w:spacing w:val="1"/>
        </w:rPr>
        <w:t xml:space="preserve">locally-owned restaurants </w:t>
      </w:r>
      <w:r w:rsidR="00AF0C48" w:rsidRPr="002054DD">
        <w:rPr>
          <w:spacing w:val="1"/>
        </w:rPr>
        <w:t xml:space="preserve">and </w:t>
      </w:r>
      <w:r w:rsidRPr="002054DD">
        <w:rPr>
          <w:spacing w:val="1"/>
        </w:rPr>
        <w:t>residential service providers.  Prior to final eligibility determination of a particular business that does not fall within this list of essential good or service providers, Subrecipients may submit recommendations and justifications for expanding the list of types of businesses included in this definition, subject to approval by OCD-DRU.</w:t>
      </w:r>
    </w:p>
    <w:p w14:paraId="36104ED8" w14:textId="77777777" w:rsidR="001D4D4A" w:rsidRPr="002054DD" w:rsidRDefault="001D4D4A" w:rsidP="009D3774">
      <w:pPr>
        <w:pStyle w:val="Heading1"/>
        <w:spacing w:line="276" w:lineRule="auto"/>
        <w:rPr>
          <w:rFonts w:eastAsia="Arial"/>
        </w:rPr>
      </w:pPr>
      <w:r w:rsidRPr="002054DD">
        <w:rPr>
          <w:rFonts w:eastAsia="Arial"/>
        </w:rPr>
        <w:t>Future Phases</w:t>
      </w:r>
    </w:p>
    <w:p w14:paraId="2AAD7AE7" w14:textId="77777777" w:rsidR="001D4D4A" w:rsidRPr="002054DD" w:rsidRDefault="001D4D4A" w:rsidP="009D3774">
      <w:pPr>
        <w:rPr>
          <w:rFonts w:eastAsia="Arial" w:cs="Arial"/>
          <w:bCs/>
          <w:u w:color="000000"/>
        </w:rPr>
      </w:pPr>
      <w:r w:rsidRPr="002054DD">
        <w:t>Should additional funding be available after the Phase I eligibility review and award determination, OCD-DRU may decide to open the program for additional phases and may decide to expand the pool of eligible businesses. OCD-DRU will work with Subrecipients and an updated unmet needs assessment to determine the most effective and needed approach to opening the program in additional phases.</w:t>
      </w:r>
    </w:p>
    <w:p w14:paraId="5C50BFDD" w14:textId="77777777" w:rsidR="003F0040" w:rsidRPr="002054DD" w:rsidRDefault="003F0040" w:rsidP="009D3774">
      <w:pPr>
        <w:pStyle w:val="Heading2"/>
        <w:rPr>
          <w:rFonts w:eastAsia="Arial"/>
          <w:u w:color="000000"/>
        </w:rPr>
      </w:pPr>
      <w:r w:rsidRPr="002054DD">
        <w:rPr>
          <w:rFonts w:eastAsia="Arial"/>
          <w:u w:color="000000"/>
        </w:rPr>
        <w:t>Eligible Uses</w:t>
      </w:r>
      <w:r w:rsidRPr="002054DD">
        <w:rPr>
          <w:rFonts w:eastAsia="Arial"/>
          <w:spacing w:val="-5"/>
          <w:u w:color="000000"/>
        </w:rPr>
        <w:t xml:space="preserve"> </w:t>
      </w:r>
      <w:r w:rsidRPr="002054DD">
        <w:rPr>
          <w:rFonts w:eastAsia="Arial"/>
          <w:u w:color="000000"/>
        </w:rPr>
        <w:t>of</w:t>
      </w:r>
      <w:r w:rsidRPr="002054DD">
        <w:rPr>
          <w:rFonts w:eastAsia="Arial"/>
          <w:spacing w:val="-3"/>
          <w:u w:color="000000"/>
        </w:rPr>
        <w:t xml:space="preserve"> </w:t>
      </w:r>
      <w:r w:rsidRPr="002054DD">
        <w:t>Funds</w:t>
      </w:r>
    </w:p>
    <w:p w14:paraId="20DD7A39" w14:textId="77777777" w:rsidR="003F0040" w:rsidRPr="002054DD" w:rsidRDefault="003F0040" w:rsidP="009D3774">
      <w:pPr>
        <w:pStyle w:val="ListParagraph"/>
        <w:widowControl/>
        <w:numPr>
          <w:ilvl w:val="0"/>
          <w:numId w:val="6"/>
        </w:numPr>
        <w:spacing w:after="0"/>
        <w:rPr>
          <w:rFonts w:cs="Tahoma"/>
        </w:rPr>
      </w:pPr>
      <w:r w:rsidRPr="002054DD">
        <w:rPr>
          <w:rFonts w:cs="Tahoma"/>
        </w:rPr>
        <w:t>Eligible use of proceeds includes:</w:t>
      </w:r>
    </w:p>
    <w:p w14:paraId="6BA696A0" w14:textId="77777777" w:rsidR="00591485" w:rsidRPr="002054DD" w:rsidRDefault="003F0040" w:rsidP="009D3774">
      <w:pPr>
        <w:pStyle w:val="ListParagraph"/>
        <w:widowControl/>
        <w:numPr>
          <w:ilvl w:val="0"/>
          <w:numId w:val="7"/>
        </w:numPr>
        <w:spacing w:after="0"/>
        <w:ind w:left="1080"/>
        <w:rPr>
          <w:rFonts w:cs="Tahoma"/>
        </w:rPr>
      </w:pPr>
      <w:r w:rsidRPr="002054DD">
        <w:t xml:space="preserve">Up to six months of </w:t>
      </w:r>
      <w:r w:rsidR="00591485" w:rsidRPr="002054DD">
        <w:t xml:space="preserve">documented </w:t>
      </w:r>
      <w:r w:rsidRPr="002054DD">
        <w:t>working capital expenses</w:t>
      </w:r>
      <w:r w:rsidR="00591485" w:rsidRPr="002054DD">
        <w:t>, which are limited to:</w:t>
      </w:r>
    </w:p>
    <w:p w14:paraId="70ED619F" w14:textId="77777777" w:rsidR="00591485" w:rsidRPr="002054DD" w:rsidRDefault="00591485" w:rsidP="009D3774">
      <w:pPr>
        <w:pStyle w:val="ListParagraph"/>
        <w:widowControl/>
        <w:numPr>
          <w:ilvl w:val="0"/>
          <w:numId w:val="23"/>
        </w:numPr>
        <w:spacing w:after="0"/>
        <w:ind w:left="1620"/>
      </w:pPr>
      <w:r w:rsidRPr="002054DD">
        <w:t>Monthly r</w:t>
      </w:r>
      <w:r w:rsidR="003F0040" w:rsidRPr="002054DD">
        <w:t>ent</w:t>
      </w:r>
      <w:r w:rsidRPr="002054DD">
        <w:t xml:space="preserve"> or mortgage payments;</w:t>
      </w:r>
    </w:p>
    <w:p w14:paraId="5DC7075F" w14:textId="77777777" w:rsidR="006B33CA" w:rsidRDefault="00591485" w:rsidP="006B33CA">
      <w:pPr>
        <w:pStyle w:val="ListParagraph"/>
        <w:widowControl/>
        <w:numPr>
          <w:ilvl w:val="0"/>
          <w:numId w:val="23"/>
        </w:numPr>
        <w:spacing w:after="0"/>
        <w:ind w:left="1620"/>
      </w:pPr>
      <w:r w:rsidRPr="002054DD">
        <w:t>Monthly n</w:t>
      </w:r>
      <w:r w:rsidR="003F0040" w:rsidRPr="002054DD">
        <w:t>on-own</w:t>
      </w:r>
      <w:r w:rsidRPr="002054DD">
        <w:t>er employee wages and benefits;</w:t>
      </w:r>
    </w:p>
    <w:p w14:paraId="3772B608" w14:textId="77777777" w:rsidR="006B33CA" w:rsidRPr="006B33CA" w:rsidRDefault="006B33CA" w:rsidP="006B33CA">
      <w:pPr>
        <w:pStyle w:val="ListParagraph"/>
        <w:widowControl/>
        <w:numPr>
          <w:ilvl w:val="0"/>
          <w:numId w:val="23"/>
        </w:numPr>
        <w:spacing w:after="0"/>
        <w:ind w:left="1620"/>
      </w:pPr>
      <w:r w:rsidRPr="006B33CA">
        <w:t>Monthly utilities (gas, water and/or electricity bills, phone, cable and/or internet bills); and/or</w:t>
      </w:r>
    </w:p>
    <w:p w14:paraId="46BE27AC" w14:textId="77777777" w:rsidR="003F0040" w:rsidRPr="002054DD" w:rsidRDefault="00591485" w:rsidP="009D3774">
      <w:pPr>
        <w:pStyle w:val="ListParagraph"/>
        <w:widowControl/>
        <w:numPr>
          <w:ilvl w:val="0"/>
          <w:numId w:val="23"/>
        </w:numPr>
        <w:spacing w:after="0"/>
        <w:ind w:left="1620"/>
        <w:rPr>
          <w:rFonts w:cs="Tahoma"/>
        </w:rPr>
      </w:pPr>
      <w:r w:rsidRPr="002054DD">
        <w:t>I</w:t>
      </w:r>
      <w:r w:rsidR="003F0040" w:rsidRPr="002054DD">
        <w:t xml:space="preserve">nventory </w:t>
      </w:r>
    </w:p>
    <w:p w14:paraId="0804D85D" w14:textId="77777777" w:rsidR="001D036E" w:rsidRDefault="003F0040" w:rsidP="001D036E">
      <w:pPr>
        <w:pStyle w:val="ListParagraph"/>
        <w:widowControl/>
        <w:numPr>
          <w:ilvl w:val="0"/>
          <w:numId w:val="7"/>
        </w:numPr>
        <w:spacing w:after="0"/>
        <w:ind w:left="1080"/>
        <w:rPr>
          <w:rFonts w:cs="Tahoma"/>
        </w:rPr>
      </w:pPr>
      <w:r w:rsidRPr="002054DD">
        <w:t>Purchase</w:t>
      </w:r>
      <w:r w:rsidRPr="002054DD">
        <w:rPr>
          <w:rFonts w:cs="Tahoma"/>
        </w:rPr>
        <w:t xml:space="preserve"> of moveable equipment necessary for the recovery of an impacted business</w:t>
      </w:r>
      <w:r w:rsidR="001D036E">
        <w:rPr>
          <w:rFonts w:cs="Tahoma"/>
        </w:rPr>
        <w:t>.</w:t>
      </w:r>
    </w:p>
    <w:p w14:paraId="3CED2A52" w14:textId="77777777" w:rsidR="001D036E" w:rsidRPr="001D036E" w:rsidRDefault="001D036E" w:rsidP="001D036E">
      <w:pPr>
        <w:pStyle w:val="ListParagraph"/>
        <w:widowControl/>
        <w:numPr>
          <w:ilvl w:val="0"/>
          <w:numId w:val="7"/>
        </w:numPr>
        <w:spacing w:after="0"/>
        <w:ind w:left="1080"/>
        <w:rPr>
          <w:rFonts w:cs="Tahoma"/>
        </w:rPr>
      </w:pPr>
      <w:r w:rsidRPr="001D036E">
        <w:rPr>
          <w:rFonts w:cs="Tahoma"/>
        </w:rPr>
        <w:t>Furniture is allowed only if the furniture is vital to provide the business service and will be used directly by the patrons of the b</w:t>
      </w:r>
      <w:r w:rsidR="002428F9">
        <w:rPr>
          <w:rFonts w:cs="Tahoma"/>
        </w:rPr>
        <w:t xml:space="preserve">usiness, </w:t>
      </w:r>
      <w:r w:rsidRPr="001D036E">
        <w:rPr>
          <w:rFonts w:cs="Tahoma"/>
        </w:rPr>
        <w:t>For example:</w:t>
      </w:r>
    </w:p>
    <w:p w14:paraId="717D7104" w14:textId="77777777" w:rsidR="001D036E" w:rsidRPr="001D036E" w:rsidRDefault="001D036E" w:rsidP="001D036E">
      <w:pPr>
        <w:pStyle w:val="ListParagraph"/>
        <w:widowControl/>
        <w:numPr>
          <w:ilvl w:val="0"/>
          <w:numId w:val="73"/>
        </w:numPr>
        <w:spacing w:after="0"/>
        <w:rPr>
          <w:rFonts w:cs="Tahoma"/>
        </w:rPr>
      </w:pPr>
      <w:r w:rsidRPr="001D036E">
        <w:rPr>
          <w:rFonts w:cs="Tahoma"/>
        </w:rPr>
        <w:t>A restaurant’s dining room tables and chairs</w:t>
      </w:r>
    </w:p>
    <w:p w14:paraId="74658F80" w14:textId="77777777" w:rsidR="001D036E" w:rsidRPr="001D036E" w:rsidRDefault="001D036E" w:rsidP="001D036E">
      <w:pPr>
        <w:pStyle w:val="ListParagraph"/>
        <w:widowControl/>
        <w:numPr>
          <w:ilvl w:val="0"/>
          <w:numId w:val="73"/>
        </w:numPr>
        <w:spacing w:after="0"/>
        <w:rPr>
          <w:rFonts w:cs="Tahoma"/>
        </w:rPr>
      </w:pPr>
      <w:r w:rsidRPr="001D036E">
        <w:rPr>
          <w:rFonts w:cs="Tahoma"/>
        </w:rPr>
        <w:t>A healthcare provider’s waiting room furniture and examination furniture</w:t>
      </w:r>
    </w:p>
    <w:p w14:paraId="773F14D0" w14:textId="77777777" w:rsidR="002428F9" w:rsidRDefault="001D036E" w:rsidP="002428F9">
      <w:pPr>
        <w:pStyle w:val="ListParagraph"/>
        <w:widowControl/>
        <w:numPr>
          <w:ilvl w:val="0"/>
          <w:numId w:val="73"/>
        </w:numPr>
        <w:spacing w:after="0"/>
        <w:rPr>
          <w:rFonts w:cs="Tahoma"/>
        </w:rPr>
      </w:pPr>
      <w:r w:rsidRPr="001D036E">
        <w:rPr>
          <w:rFonts w:cs="Tahoma"/>
        </w:rPr>
        <w:t>A child care provider’s cribs, beds, and child-specific furniture</w:t>
      </w:r>
    </w:p>
    <w:p w14:paraId="4A0E5E62" w14:textId="77777777" w:rsidR="001D036E" w:rsidRPr="002428F9" w:rsidRDefault="002428F9" w:rsidP="002428F9">
      <w:pPr>
        <w:pStyle w:val="ListParagraph"/>
        <w:widowControl/>
        <w:numPr>
          <w:ilvl w:val="0"/>
          <w:numId w:val="73"/>
        </w:numPr>
        <w:spacing w:after="0"/>
        <w:rPr>
          <w:rFonts w:cs="Tahoma"/>
        </w:rPr>
      </w:pPr>
      <w:r w:rsidRPr="002428F9">
        <w:rPr>
          <w:rFonts w:cs="Tahoma"/>
        </w:rPr>
        <w:t xml:space="preserve">General </w:t>
      </w:r>
      <w:r w:rsidR="001D036E" w:rsidRPr="002428F9">
        <w:rPr>
          <w:rFonts w:cs="Tahoma"/>
        </w:rPr>
        <w:t>office or utility furniture is not eligible</w:t>
      </w:r>
    </w:p>
    <w:p w14:paraId="2447A1F5" w14:textId="77777777" w:rsidR="001D036E" w:rsidRPr="002054DD" w:rsidRDefault="003F0040" w:rsidP="009D3774">
      <w:pPr>
        <w:pStyle w:val="ListParagraph"/>
        <w:widowControl/>
        <w:numPr>
          <w:ilvl w:val="0"/>
          <w:numId w:val="6"/>
        </w:numPr>
        <w:spacing w:after="0"/>
        <w:rPr>
          <w:rFonts w:eastAsia="Arial" w:cs="Arial"/>
        </w:rPr>
      </w:pPr>
      <w:r w:rsidRPr="002054DD">
        <w:rPr>
          <w:rFonts w:cs="Tahoma"/>
        </w:rPr>
        <w:t>Ineligible</w:t>
      </w:r>
      <w:r w:rsidRPr="002054DD">
        <w:rPr>
          <w:rFonts w:eastAsia="Arial" w:cs="Arial"/>
          <w:spacing w:val="-9"/>
        </w:rPr>
        <w:t xml:space="preserve"> </w:t>
      </w:r>
      <w:r w:rsidRPr="002054DD">
        <w:rPr>
          <w:rFonts w:eastAsia="Arial" w:cs="Arial"/>
          <w:spacing w:val="-1"/>
        </w:rPr>
        <w:t>us</w:t>
      </w:r>
      <w:r w:rsidRPr="002054DD">
        <w:rPr>
          <w:rFonts w:eastAsia="Arial" w:cs="Arial"/>
        </w:rPr>
        <w:t>es</w:t>
      </w:r>
      <w:r w:rsidRPr="002054DD">
        <w:rPr>
          <w:rFonts w:eastAsia="Arial" w:cs="Arial"/>
          <w:spacing w:val="-5"/>
        </w:rPr>
        <w:t xml:space="preserve"> </w:t>
      </w:r>
      <w:r w:rsidRPr="002054DD">
        <w:rPr>
          <w:rFonts w:eastAsia="Arial" w:cs="Arial"/>
        </w:rPr>
        <w:t>of</w:t>
      </w:r>
      <w:r w:rsidRPr="002054DD">
        <w:rPr>
          <w:rFonts w:eastAsia="Arial" w:cs="Arial"/>
          <w:spacing w:val="-2"/>
        </w:rPr>
        <w:t xml:space="preserve"> </w:t>
      </w:r>
      <w:r w:rsidRPr="002054DD">
        <w:rPr>
          <w:rFonts w:eastAsia="Arial" w:cs="Arial"/>
        </w:rPr>
        <w:t>proce</w:t>
      </w:r>
      <w:r w:rsidRPr="002054DD">
        <w:rPr>
          <w:rFonts w:eastAsia="Arial" w:cs="Arial"/>
          <w:spacing w:val="-1"/>
        </w:rPr>
        <w:t>e</w:t>
      </w:r>
      <w:r w:rsidRPr="002054DD">
        <w:rPr>
          <w:rFonts w:eastAsia="Arial" w:cs="Arial"/>
        </w:rPr>
        <w:t>ds</w:t>
      </w:r>
      <w:r w:rsidRPr="002054DD">
        <w:rPr>
          <w:rFonts w:eastAsia="Arial" w:cs="Arial"/>
          <w:spacing w:val="-9"/>
        </w:rPr>
        <w:t xml:space="preserve"> </w:t>
      </w:r>
      <w:r w:rsidRPr="002054DD">
        <w:rPr>
          <w:rFonts w:eastAsia="Arial" w:cs="Arial"/>
          <w:w w:val="99"/>
        </w:rPr>
        <w:t>includ</w:t>
      </w:r>
      <w:r w:rsidRPr="002054DD">
        <w:rPr>
          <w:rFonts w:eastAsia="Arial" w:cs="Arial"/>
          <w:spacing w:val="-1"/>
          <w:w w:val="99"/>
        </w:rPr>
        <w:t>e</w:t>
      </w:r>
      <w:r w:rsidR="00072639" w:rsidRPr="002054DD">
        <w:rPr>
          <w:rFonts w:eastAsia="Arial" w:cs="Arial"/>
          <w:spacing w:val="-1"/>
          <w:w w:val="99"/>
        </w:rPr>
        <w:t>, but may not be limited to</w:t>
      </w:r>
      <w:r w:rsidRPr="002054DD">
        <w:rPr>
          <w:rFonts w:eastAsia="Arial" w:cs="Arial"/>
          <w:w w:val="99"/>
        </w:rPr>
        <w:t>:</w:t>
      </w:r>
    </w:p>
    <w:p w14:paraId="6B1CEB00" w14:textId="77777777" w:rsidR="003F0040" w:rsidRPr="002054DD" w:rsidRDefault="003F0040" w:rsidP="001D036E">
      <w:pPr>
        <w:pStyle w:val="ListParagraph"/>
        <w:widowControl/>
        <w:numPr>
          <w:ilvl w:val="0"/>
          <w:numId w:val="75"/>
        </w:numPr>
        <w:spacing w:after="0"/>
      </w:pPr>
      <w:r w:rsidRPr="002054DD">
        <w:t>Acquisition of buildings</w:t>
      </w:r>
    </w:p>
    <w:p w14:paraId="4F704547" w14:textId="77777777" w:rsidR="003F0040" w:rsidRPr="002054DD" w:rsidRDefault="003F0040" w:rsidP="001D036E">
      <w:pPr>
        <w:pStyle w:val="ListParagraph"/>
        <w:widowControl/>
        <w:numPr>
          <w:ilvl w:val="0"/>
          <w:numId w:val="75"/>
        </w:numPr>
        <w:spacing w:after="0"/>
      </w:pPr>
      <w:r w:rsidRPr="002054DD">
        <w:lastRenderedPageBreak/>
        <w:t>Construction or construction-related activities (e.g. fixtures and</w:t>
      </w:r>
      <w:r w:rsidR="00591485" w:rsidRPr="002054DD">
        <w:t>/or</w:t>
      </w:r>
      <w:r w:rsidRPr="002054DD">
        <w:t xml:space="preserve"> the purchase of equipment that requires construction activities as part of installation of the equipment)</w:t>
      </w:r>
    </w:p>
    <w:p w14:paraId="211E8C63" w14:textId="77777777" w:rsidR="003F0040" w:rsidRPr="002054DD" w:rsidRDefault="003F0040" w:rsidP="001D036E">
      <w:pPr>
        <w:pStyle w:val="ListParagraph"/>
        <w:widowControl/>
        <w:numPr>
          <w:ilvl w:val="0"/>
          <w:numId w:val="75"/>
        </w:numPr>
        <w:spacing w:after="0"/>
      </w:pPr>
      <w:r w:rsidRPr="002054DD">
        <w:t>Refinancing of loans</w:t>
      </w:r>
    </w:p>
    <w:p w14:paraId="2BFC7268" w14:textId="77777777" w:rsidR="003F0040" w:rsidRPr="002054DD" w:rsidRDefault="003F0040" w:rsidP="001D036E">
      <w:pPr>
        <w:pStyle w:val="ListParagraph"/>
        <w:widowControl/>
        <w:numPr>
          <w:ilvl w:val="0"/>
          <w:numId w:val="75"/>
        </w:numPr>
        <w:spacing w:after="0"/>
      </w:pPr>
      <w:r w:rsidRPr="002054DD">
        <w:t>Payment of any tax arrearages, governmental fines or penalties</w:t>
      </w:r>
    </w:p>
    <w:p w14:paraId="0EBDBB5A" w14:textId="77777777" w:rsidR="003F0040" w:rsidRPr="002054DD" w:rsidRDefault="003F0040" w:rsidP="001D036E">
      <w:pPr>
        <w:pStyle w:val="ListParagraph"/>
        <w:widowControl/>
        <w:numPr>
          <w:ilvl w:val="0"/>
          <w:numId w:val="75"/>
        </w:numPr>
        <w:spacing w:after="0"/>
      </w:pPr>
      <w:r w:rsidRPr="002054DD">
        <w:t>Purchase of real property</w:t>
      </w:r>
    </w:p>
    <w:p w14:paraId="1FC92EAF" w14:textId="77777777" w:rsidR="003F0040" w:rsidRPr="002054DD" w:rsidRDefault="003F0040" w:rsidP="001D036E">
      <w:pPr>
        <w:pStyle w:val="ListParagraph"/>
        <w:widowControl/>
        <w:numPr>
          <w:ilvl w:val="0"/>
          <w:numId w:val="75"/>
        </w:numPr>
        <w:spacing w:after="0"/>
      </w:pPr>
      <w:r w:rsidRPr="002054DD">
        <w:t>Political or religious activities</w:t>
      </w:r>
    </w:p>
    <w:p w14:paraId="0410B1E4" w14:textId="77777777" w:rsidR="003F0040" w:rsidRPr="002054DD" w:rsidRDefault="003F0040" w:rsidP="001D036E">
      <w:pPr>
        <w:pStyle w:val="ListParagraph"/>
        <w:widowControl/>
        <w:numPr>
          <w:ilvl w:val="0"/>
          <w:numId w:val="75"/>
        </w:numPr>
        <w:spacing w:after="0"/>
      </w:pPr>
      <w:r w:rsidRPr="002054DD">
        <w:t>Buying out any stockholder or equity holder in a business</w:t>
      </w:r>
    </w:p>
    <w:p w14:paraId="0F8521CB" w14:textId="77777777" w:rsidR="003F0040" w:rsidRPr="002054DD" w:rsidRDefault="003F0040" w:rsidP="001D036E">
      <w:pPr>
        <w:pStyle w:val="ListParagraph"/>
        <w:widowControl/>
        <w:numPr>
          <w:ilvl w:val="0"/>
          <w:numId w:val="75"/>
        </w:numPr>
        <w:spacing w:after="0"/>
      </w:pPr>
      <w:r w:rsidRPr="002054DD">
        <w:t>Buying out or reimbursing any family member</w:t>
      </w:r>
    </w:p>
    <w:p w14:paraId="016E1170" w14:textId="77777777" w:rsidR="003F0040" w:rsidRPr="002054DD" w:rsidRDefault="003F0040" w:rsidP="001D036E">
      <w:pPr>
        <w:pStyle w:val="ListParagraph"/>
        <w:widowControl/>
        <w:numPr>
          <w:ilvl w:val="0"/>
          <w:numId w:val="75"/>
        </w:numPr>
        <w:spacing w:after="0"/>
      </w:pPr>
      <w:r w:rsidRPr="002054DD">
        <w:t>Investment in instruments or investments for the sole purpose of a return on investment</w:t>
      </w:r>
    </w:p>
    <w:p w14:paraId="769F9B00" w14:textId="77777777" w:rsidR="003F0040" w:rsidRDefault="003F0040" w:rsidP="001D036E">
      <w:pPr>
        <w:pStyle w:val="ListParagraph"/>
        <w:widowControl/>
        <w:numPr>
          <w:ilvl w:val="0"/>
          <w:numId w:val="75"/>
        </w:numPr>
        <w:spacing w:after="0"/>
      </w:pPr>
      <w:r w:rsidRPr="002054DD">
        <w:t xml:space="preserve">Expenses for which </w:t>
      </w:r>
      <w:r w:rsidR="00591485" w:rsidRPr="002054DD">
        <w:t xml:space="preserve">private philanthropy, NFIP or private flood insurance, other insurance, state or federal </w:t>
      </w:r>
      <w:r w:rsidRPr="002054DD">
        <w:t xml:space="preserve">benefits have been or will be paid or financial assistance that has been approved or provided by federal, state, or other sources considered to be duplicative of CDBG-DR funds. For additional information on Duplication of Benefits, see </w:t>
      </w:r>
      <w:r w:rsidR="00591485" w:rsidRPr="002054DD">
        <w:t>below.</w:t>
      </w:r>
    </w:p>
    <w:p w14:paraId="640A3A5F" w14:textId="77777777" w:rsidR="001C6204" w:rsidRPr="002054DD" w:rsidRDefault="001C6204" w:rsidP="009D3774">
      <w:pPr>
        <w:widowControl/>
        <w:spacing w:after="0"/>
      </w:pPr>
    </w:p>
    <w:p w14:paraId="776E3F20" w14:textId="77777777" w:rsidR="004703A8" w:rsidRPr="002054DD" w:rsidRDefault="00591485" w:rsidP="009D3774">
      <w:pPr>
        <w:pStyle w:val="Heading2"/>
        <w:rPr>
          <w:rFonts w:eastAsia="Arial"/>
          <w:sz w:val="22"/>
          <w:szCs w:val="22"/>
          <w:u w:color="000000"/>
        </w:rPr>
      </w:pPr>
      <w:r w:rsidRPr="002054DD">
        <w:t>Duplication</w:t>
      </w:r>
      <w:r w:rsidRPr="002054DD">
        <w:rPr>
          <w:rFonts w:eastAsia="Arial"/>
          <w:u w:color="000000"/>
        </w:rPr>
        <w:t xml:space="preserve"> of Benefits</w:t>
      </w:r>
    </w:p>
    <w:p w14:paraId="5B78AF0D" w14:textId="77777777" w:rsidR="004703A8" w:rsidRPr="002054DD" w:rsidRDefault="004703A8" w:rsidP="009D3774">
      <w:r w:rsidRPr="002054DD">
        <w:t xml:space="preserve">Generally, financial assistance received from another source that is provided for the same purpose as the CBDG-DR funds is considered a Duplication of Benefit (DOB).  To prevent </w:t>
      </w:r>
      <w:r w:rsidR="00AF0C48" w:rsidRPr="002054DD">
        <w:t>the creation of a duplication of benefits</w:t>
      </w:r>
      <w:r w:rsidRPr="002054DD">
        <w:t>, program controls include, but are not limited to:</w:t>
      </w:r>
    </w:p>
    <w:p w14:paraId="3FE06C73" w14:textId="77777777" w:rsidR="004703A8" w:rsidRPr="002054DD" w:rsidRDefault="004703A8" w:rsidP="009D3774">
      <w:pPr>
        <w:pStyle w:val="ListParagraph"/>
        <w:numPr>
          <w:ilvl w:val="0"/>
          <w:numId w:val="19"/>
        </w:numPr>
        <w:spacing w:after="0"/>
        <w:rPr>
          <w:rFonts w:eastAsia="Arial" w:cs="Arial"/>
        </w:rPr>
      </w:pPr>
      <w:r w:rsidRPr="002054DD">
        <w:rPr>
          <w:rFonts w:eastAsia="Arial" w:cs="Arial"/>
        </w:rPr>
        <w:t xml:space="preserve">Certification that business applicants have and will notify the Subrecipients and/or OCD-DRU of all potential DOBs as part of the information submitted in their applications and subsequent to receiving an award from the </w:t>
      </w:r>
      <w:r w:rsidR="00725C16" w:rsidRPr="002054DD">
        <w:rPr>
          <w:rFonts w:eastAsia="Arial" w:cs="Arial"/>
        </w:rPr>
        <w:t>RLSB</w:t>
      </w:r>
      <w:r w:rsidRPr="002054DD">
        <w:rPr>
          <w:rFonts w:eastAsia="Arial" w:cs="Arial"/>
        </w:rPr>
        <w:t>;</w:t>
      </w:r>
    </w:p>
    <w:p w14:paraId="1FAD52BE" w14:textId="77777777" w:rsidR="004703A8" w:rsidRPr="002054DD" w:rsidRDefault="004703A8" w:rsidP="009D3774">
      <w:pPr>
        <w:pStyle w:val="ListParagraph"/>
        <w:numPr>
          <w:ilvl w:val="0"/>
          <w:numId w:val="19"/>
        </w:numPr>
        <w:spacing w:after="0"/>
        <w:rPr>
          <w:rFonts w:eastAsia="Arial" w:cs="Arial"/>
        </w:rPr>
      </w:pPr>
      <w:r w:rsidRPr="002054DD">
        <w:rPr>
          <w:rFonts w:eastAsia="Arial" w:cs="Arial"/>
        </w:rPr>
        <w:t>Verification of specific DOBs thr</w:t>
      </w:r>
      <w:r w:rsidR="008004BC" w:rsidRPr="002054DD">
        <w:rPr>
          <w:rFonts w:eastAsia="Arial" w:cs="Arial"/>
        </w:rPr>
        <w:t>ough various available sources.</w:t>
      </w:r>
    </w:p>
    <w:p w14:paraId="574C0A21" w14:textId="77777777" w:rsidR="004703A8" w:rsidRPr="002054DD" w:rsidRDefault="004703A8" w:rsidP="009D3774">
      <w:pPr>
        <w:tabs>
          <w:tab w:val="left" w:pos="9360"/>
        </w:tabs>
        <w:autoSpaceDE w:val="0"/>
        <w:autoSpaceDN w:val="0"/>
        <w:adjustRightInd w:val="0"/>
        <w:spacing w:before="31" w:after="0"/>
      </w:pPr>
    </w:p>
    <w:p w14:paraId="1B2D7C4B" w14:textId="77777777" w:rsidR="004703A8" w:rsidRPr="002054DD" w:rsidRDefault="004703A8" w:rsidP="009D3774">
      <w:pPr>
        <w:tabs>
          <w:tab w:val="left" w:pos="9360"/>
        </w:tabs>
        <w:autoSpaceDE w:val="0"/>
        <w:autoSpaceDN w:val="0"/>
        <w:adjustRightInd w:val="0"/>
        <w:spacing w:before="31" w:after="0"/>
      </w:pPr>
      <w:r w:rsidRPr="002054DD">
        <w:t>The DOB verification process will be carried out in the following steps:</w:t>
      </w:r>
    </w:p>
    <w:p w14:paraId="3B05F6BA" w14:textId="77777777" w:rsidR="004703A8" w:rsidRPr="002054DD" w:rsidRDefault="004703A8" w:rsidP="009D3774">
      <w:pPr>
        <w:pStyle w:val="ListParagraph"/>
        <w:numPr>
          <w:ilvl w:val="0"/>
          <w:numId w:val="26"/>
        </w:numPr>
        <w:tabs>
          <w:tab w:val="left" w:pos="9360"/>
        </w:tabs>
        <w:autoSpaceDE w:val="0"/>
        <w:autoSpaceDN w:val="0"/>
        <w:adjustRightInd w:val="0"/>
        <w:spacing w:before="31" w:after="0"/>
      </w:pPr>
      <w:r w:rsidRPr="002054DD">
        <w:t>Subrecipients will collect information on potentially duplicative funding sources from all applicant businesses during the application phase.</w:t>
      </w:r>
    </w:p>
    <w:p w14:paraId="6ED72139" w14:textId="77777777" w:rsidR="004703A8" w:rsidRPr="002054DD" w:rsidRDefault="004703A8" w:rsidP="009D3774">
      <w:pPr>
        <w:pStyle w:val="ListParagraph"/>
        <w:numPr>
          <w:ilvl w:val="0"/>
          <w:numId w:val="26"/>
        </w:numPr>
        <w:tabs>
          <w:tab w:val="left" w:pos="9360"/>
        </w:tabs>
        <w:autoSpaceDE w:val="0"/>
        <w:autoSpaceDN w:val="0"/>
        <w:adjustRightInd w:val="0"/>
        <w:spacing w:before="31" w:after="0"/>
      </w:pPr>
      <w:r w:rsidRPr="002054DD">
        <w:t xml:space="preserve">Business applicants will be required to provide insurance provider contact information, policy coverage information and ID, claims information and </w:t>
      </w:r>
      <w:r w:rsidR="002A7FFE" w:rsidRPr="002054DD">
        <w:t>amounts received and approved for all potentially duplicative sources.</w:t>
      </w:r>
    </w:p>
    <w:p w14:paraId="4E2277E0" w14:textId="77777777" w:rsidR="002A7FFE" w:rsidRPr="002054DD" w:rsidRDefault="002A7FFE" w:rsidP="009D3774">
      <w:pPr>
        <w:pStyle w:val="ListParagraph"/>
        <w:numPr>
          <w:ilvl w:val="0"/>
          <w:numId w:val="26"/>
        </w:numPr>
        <w:tabs>
          <w:tab w:val="left" w:pos="9360"/>
        </w:tabs>
        <w:autoSpaceDE w:val="0"/>
        <w:autoSpaceDN w:val="0"/>
        <w:adjustRightInd w:val="0"/>
        <w:spacing w:before="31" w:after="0"/>
      </w:pPr>
      <w:r w:rsidRPr="002054DD">
        <w:t>Business applicants will be required to authorize OCD-DRU to contact all potentially duplicative funding sources on their behalf to verify all funding sources received and/or approved.</w:t>
      </w:r>
    </w:p>
    <w:p w14:paraId="1B5DA312" w14:textId="77777777" w:rsidR="004703A8" w:rsidRPr="002054DD" w:rsidRDefault="004703A8" w:rsidP="009D3774">
      <w:pPr>
        <w:pStyle w:val="ListParagraph"/>
        <w:numPr>
          <w:ilvl w:val="0"/>
          <w:numId w:val="26"/>
        </w:numPr>
        <w:tabs>
          <w:tab w:val="left" w:pos="9360"/>
        </w:tabs>
        <w:autoSpaceDE w:val="0"/>
        <w:autoSpaceDN w:val="0"/>
        <w:adjustRightInd w:val="0"/>
        <w:spacing w:before="31" w:after="0"/>
      </w:pPr>
      <w:r w:rsidRPr="002054DD">
        <w:t xml:space="preserve">Using information collected from the applicant businesses and the authorization provided to OCD-DRU by the </w:t>
      </w:r>
      <w:r w:rsidR="002A7FFE" w:rsidRPr="002054DD">
        <w:t xml:space="preserve">applicant businesses, OCD-DRU will perform a verification of benefits received and/or approved on all applicant businesses. </w:t>
      </w:r>
      <w:r w:rsidR="008004BC" w:rsidRPr="002054DD">
        <w:t>OCD-DRU may work directly with applicant businesses to expedite this process.</w:t>
      </w:r>
    </w:p>
    <w:p w14:paraId="7245A315" w14:textId="2CDFDC6B" w:rsidR="002A7FFE" w:rsidRPr="00EF6BC1" w:rsidRDefault="002A7FFE" w:rsidP="009D3774">
      <w:pPr>
        <w:pStyle w:val="ListParagraph"/>
        <w:numPr>
          <w:ilvl w:val="0"/>
          <w:numId w:val="26"/>
        </w:numPr>
        <w:tabs>
          <w:tab w:val="left" w:pos="9360"/>
        </w:tabs>
        <w:autoSpaceDE w:val="0"/>
        <w:autoSpaceDN w:val="0"/>
        <w:adjustRightInd w:val="0"/>
        <w:spacing w:before="31"/>
        <w:rPr>
          <w:rFonts w:eastAsia="Arial" w:cs="Arial"/>
          <w:b/>
          <w:bCs/>
          <w:u w:val="thick" w:color="000000"/>
        </w:rPr>
      </w:pPr>
      <w:r w:rsidRPr="002054DD">
        <w:t xml:space="preserve">OCD-DRU will provide verified information to Subrecipients, who will use this information to </w:t>
      </w:r>
      <w:r w:rsidRPr="002054DD">
        <w:lastRenderedPageBreak/>
        <w:t>calculate final eligible award amounts for applicant businesses.</w:t>
      </w:r>
    </w:p>
    <w:p w14:paraId="2317C44C" w14:textId="27F2DA45" w:rsidR="00EF6BC1" w:rsidRDefault="00EF6BC1" w:rsidP="00EF6BC1">
      <w:pPr>
        <w:pStyle w:val="ListParagraph"/>
        <w:numPr>
          <w:ilvl w:val="0"/>
          <w:numId w:val="26"/>
        </w:numPr>
        <w:spacing w:before="31" w:after="0"/>
        <w:rPr>
          <w:rFonts w:eastAsia="Arial" w:cs="Arial"/>
          <w:bCs/>
          <w:u w:color="000000"/>
        </w:rPr>
      </w:pPr>
      <w:r w:rsidRPr="00EF6BC1">
        <w:rPr>
          <w:rFonts w:eastAsia="Arial" w:cs="Arial"/>
          <w:bCs/>
          <w:u w:color="000000"/>
        </w:rPr>
        <w:t>After an award is granted, if an approved borrower receives any proceeds not already verified during the duplication of benefits review process, the borrower is subject to a repayment of those duplicative funds, as defined in the borrower’s Subrogation Agreement executed at the time of loan closing.</w:t>
      </w:r>
    </w:p>
    <w:p w14:paraId="2AAC5844" w14:textId="77777777" w:rsidR="00EF6BC1" w:rsidRPr="00EF6BC1" w:rsidRDefault="00EF6BC1" w:rsidP="00EF6BC1">
      <w:pPr>
        <w:spacing w:before="31" w:after="0"/>
        <w:rPr>
          <w:rFonts w:eastAsia="Arial" w:cs="Arial"/>
          <w:bCs/>
          <w:u w:color="000000"/>
        </w:rPr>
      </w:pPr>
    </w:p>
    <w:p w14:paraId="748E49A6" w14:textId="77777777" w:rsidR="002A7FFE" w:rsidRPr="002054DD" w:rsidRDefault="002A7FFE" w:rsidP="009D3774">
      <w:pPr>
        <w:tabs>
          <w:tab w:val="left" w:pos="9360"/>
        </w:tabs>
        <w:autoSpaceDE w:val="0"/>
        <w:autoSpaceDN w:val="0"/>
        <w:adjustRightInd w:val="0"/>
        <w:spacing w:before="31" w:after="0"/>
        <w:rPr>
          <w:rFonts w:eastAsia="Arial" w:cs="Arial"/>
          <w:bCs/>
          <w:u w:color="000000"/>
        </w:rPr>
      </w:pPr>
      <w:r w:rsidRPr="002054DD">
        <w:rPr>
          <w:rFonts w:eastAsia="Arial" w:cs="Arial"/>
          <w:bCs/>
          <w:u w:color="000000"/>
        </w:rPr>
        <w:t xml:space="preserve">Below is the process flow of the DOB process and a sample calculation: </w:t>
      </w:r>
    </w:p>
    <w:tbl>
      <w:tblPr>
        <w:tblW w:w="8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90"/>
        <w:gridCol w:w="1223"/>
      </w:tblGrid>
      <w:tr w:rsidR="00591485" w:rsidRPr="006C2807" w14:paraId="5DC32739" w14:textId="77777777" w:rsidTr="002054DD">
        <w:trPr>
          <w:trHeight w:val="432"/>
        </w:trPr>
        <w:tc>
          <w:tcPr>
            <w:tcW w:w="450" w:type="dxa"/>
            <w:tcBorders>
              <w:right w:val="nil"/>
            </w:tcBorders>
          </w:tcPr>
          <w:p w14:paraId="11AC4A3C" w14:textId="77777777" w:rsidR="00591485" w:rsidRPr="002054DD" w:rsidRDefault="00591485"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1.</w:t>
            </w:r>
          </w:p>
        </w:tc>
        <w:tc>
          <w:tcPr>
            <w:tcW w:w="7290" w:type="dxa"/>
            <w:tcBorders>
              <w:left w:val="nil"/>
            </w:tcBorders>
            <w:vAlign w:val="center"/>
          </w:tcPr>
          <w:p w14:paraId="19A8AD0D" w14:textId="77777777" w:rsidR="00591485"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Subrecipient Identifies Applicant Business’</w:t>
            </w:r>
            <w:r w:rsidR="00591485" w:rsidRPr="002054DD">
              <w:rPr>
                <w:rFonts w:eastAsia="Times New Roman" w:cs="Times New Roman"/>
              </w:rPr>
              <w:t xml:space="preserve"> </w:t>
            </w:r>
            <w:r w:rsidR="00725C16" w:rsidRPr="002054DD">
              <w:rPr>
                <w:rFonts w:eastAsia="Times New Roman" w:cs="Times New Roman"/>
              </w:rPr>
              <w:t>Eligible RL</w:t>
            </w:r>
            <w:r w:rsidRPr="002054DD">
              <w:rPr>
                <w:rFonts w:eastAsia="Times New Roman" w:cs="Times New Roman"/>
              </w:rPr>
              <w:t>SB Uses of Funds</w:t>
            </w:r>
          </w:p>
        </w:tc>
        <w:tc>
          <w:tcPr>
            <w:tcW w:w="1223" w:type="dxa"/>
            <w:vAlign w:val="center"/>
          </w:tcPr>
          <w:p w14:paraId="7703899C"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$100,000</w:t>
            </w:r>
          </w:p>
        </w:tc>
      </w:tr>
      <w:tr w:rsidR="00591485" w:rsidRPr="006C2807" w14:paraId="577ECF6B" w14:textId="77777777" w:rsidTr="002054DD">
        <w:trPr>
          <w:trHeight w:val="432"/>
        </w:trPr>
        <w:tc>
          <w:tcPr>
            <w:tcW w:w="450" w:type="dxa"/>
            <w:tcBorders>
              <w:right w:val="nil"/>
            </w:tcBorders>
          </w:tcPr>
          <w:p w14:paraId="22C491CC" w14:textId="77777777" w:rsidR="00591485" w:rsidRPr="002054DD" w:rsidRDefault="00591485"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2.</w:t>
            </w:r>
          </w:p>
        </w:tc>
        <w:tc>
          <w:tcPr>
            <w:tcW w:w="7290" w:type="dxa"/>
            <w:tcBorders>
              <w:left w:val="nil"/>
            </w:tcBorders>
            <w:vAlign w:val="center"/>
          </w:tcPr>
          <w:p w14:paraId="6A19FBA6" w14:textId="77777777" w:rsidR="00591485"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Subrecipient Identifies</w:t>
            </w:r>
            <w:r w:rsidR="00591485" w:rsidRPr="002054DD">
              <w:rPr>
                <w:rFonts w:eastAsia="Times New Roman" w:cs="Times New Roman"/>
              </w:rPr>
              <w:t xml:space="preserve"> All Potentially Duplicative Assistance</w:t>
            </w:r>
            <w:r w:rsidRPr="002054DD">
              <w:rPr>
                <w:rFonts w:eastAsia="Times New Roman" w:cs="Times New Roman"/>
              </w:rPr>
              <w:t xml:space="preserve"> through the Program Application</w:t>
            </w:r>
          </w:p>
        </w:tc>
        <w:tc>
          <w:tcPr>
            <w:tcW w:w="1223" w:type="dxa"/>
            <w:vAlign w:val="center"/>
          </w:tcPr>
          <w:p w14:paraId="01D80685"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$35,000</w:t>
            </w:r>
          </w:p>
        </w:tc>
      </w:tr>
      <w:tr w:rsidR="002A7FFE" w:rsidRPr="006C2807" w14:paraId="18A3682B" w14:textId="77777777" w:rsidTr="002054DD">
        <w:trPr>
          <w:trHeight w:val="432"/>
        </w:trPr>
        <w:tc>
          <w:tcPr>
            <w:tcW w:w="450" w:type="dxa"/>
            <w:tcBorders>
              <w:right w:val="nil"/>
            </w:tcBorders>
          </w:tcPr>
          <w:p w14:paraId="36E81111" w14:textId="77777777" w:rsidR="002A7FFE" w:rsidRPr="002054DD" w:rsidRDefault="002A7FFE"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 xml:space="preserve">3. </w:t>
            </w:r>
          </w:p>
        </w:tc>
        <w:tc>
          <w:tcPr>
            <w:tcW w:w="7290" w:type="dxa"/>
            <w:tcBorders>
              <w:left w:val="nil"/>
            </w:tcBorders>
            <w:vAlign w:val="center"/>
          </w:tcPr>
          <w:p w14:paraId="7FE397CE" w14:textId="77777777" w:rsidR="002A7FFE"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 xml:space="preserve">OCD-DRU Verifies All Duplicative Assistance Received or Approved for the Applicant Business and Determines only $30,000 is considered to be Duplicative with the </w:t>
            </w:r>
            <w:r w:rsidR="00725C16" w:rsidRPr="002054DD">
              <w:rPr>
                <w:rFonts w:eastAsia="Times New Roman" w:cs="Times New Roman"/>
              </w:rPr>
              <w:t>RLSB</w:t>
            </w:r>
            <w:r w:rsidRPr="002054DD">
              <w:rPr>
                <w:rFonts w:eastAsia="Times New Roman" w:cs="Times New Roman"/>
              </w:rPr>
              <w:t xml:space="preserve"> award. OCD-DRU Provides this information to Subrecipients; </w:t>
            </w:r>
          </w:p>
        </w:tc>
        <w:tc>
          <w:tcPr>
            <w:tcW w:w="1223" w:type="dxa"/>
            <w:vAlign w:val="center"/>
          </w:tcPr>
          <w:p w14:paraId="5943C9D9" w14:textId="77777777" w:rsidR="002A7FFE" w:rsidRPr="002054DD" w:rsidRDefault="002A7FFE" w:rsidP="009D3774">
            <w:pPr>
              <w:autoSpaceDE w:val="0"/>
              <w:autoSpaceDN w:val="0"/>
              <w:adjustRightInd w:val="0"/>
              <w:spacing w:after="0"/>
              <w:ind w:left="720" w:hanging="720"/>
              <w:jc w:val="left"/>
              <w:rPr>
                <w:rFonts w:eastAsia="Times New Roman" w:cs="Times New Roman"/>
              </w:rPr>
            </w:pPr>
          </w:p>
        </w:tc>
      </w:tr>
      <w:tr w:rsidR="00591485" w:rsidRPr="006C2807" w14:paraId="74055C42" w14:textId="77777777" w:rsidTr="002054DD">
        <w:trPr>
          <w:trHeight w:val="432"/>
        </w:trPr>
        <w:tc>
          <w:tcPr>
            <w:tcW w:w="450" w:type="dxa"/>
            <w:tcBorders>
              <w:right w:val="nil"/>
            </w:tcBorders>
          </w:tcPr>
          <w:p w14:paraId="4FE00765" w14:textId="77777777" w:rsidR="00591485" w:rsidRPr="002054DD" w:rsidRDefault="002A7FFE"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4</w:t>
            </w:r>
            <w:r w:rsidR="00591485" w:rsidRPr="002054DD">
              <w:rPr>
                <w:rFonts w:ascii="Times New Roman" w:eastAsia="Times New Roman" w:hAnsi="Times New Roman" w:cs="Times New Roman"/>
              </w:rPr>
              <w:t>.</w:t>
            </w:r>
          </w:p>
        </w:tc>
        <w:tc>
          <w:tcPr>
            <w:tcW w:w="7290" w:type="dxa"/>
            <w:tcBorders>
              <w:left w:val="nil"/>
            </w:tcBorders>
            <w:vAlign w:val="center"/>
          </w:tcPr>
          <w:p w14:paraId="60889C5C" w14:textId="77777777" w:rsidR="00591485"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Subrecipients D</w:t>
            </w:r>
            <w:r w:rsidR="00591485" w:rsidRPr="002054DD">
              <w:rPr>
                <w:rFonts w:eastAsia="Times New Roman" w:cs="Times New Roman"/>
              </w:rPr>
              <w:t>educt Assistance Determined to be Duplicative</w:t>
            </w:r>
            <w:r w:rsidRPr="002054DD">
              <w:rPr>
                <w:rFonts w:eastAsia="Times New Roman" w:cs="Times New Roman"/>
              </w:rPr>
              <w:t xml:space="preserve"> from the Applicant Business’ Eligible </w:t>
            </w:r>
            <w:r w:rsidR="00725C16" w:rsidRPr="002054DD">
              <w:rPr>
                <w:rFonts w:eastAsia="Times New Roman" w:cs="Times New Roman"/>
              </w:rPr>
              <w:t>RLSB</w:t>
            </w:r>
            <w:r w:rsidRPr="002054DD">
              <w:rPr>
                <w:rFonts w:eastAsia="Times New Roman" w:cs="Times New Roman"/>
              </w:rPr>
              <w:t xml:space="preserve"> Uses of Funds</w:t>
            </w:r>
          </w:p>
        </w:tc>
        <w:tc>
          <w:tcPr>
            <w:tcW w:w="1223" w:type="dxa"/>
            <w:vAlign w:val="center"/>
          </w:tcPr>
          <w:p w14:paraId="73E35A1F"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$30,000</w:t>
            </w:r>
          </w:p>
        </w:tc>
      </w:tr>
      <w:tr w:rsidR="00591485" w:rsidRPr="006C2807" w14:paraId="6B0A298F" w14:textId="77777777" w:rsidTr="002054DD">
        <w:trPr>
          <w:trHeight w:val="432"/>
        </w:trPr>
        <w:tc>
          <w:tcPr>
            <w:tcW w:w="450" w:type="dxa"/>
            <w:tcBorders>
              <w:right w:val="nil"/>
            </w:tcBorders>
          </w:tcPr>
          <w:p w14:paraId="0CB139B4" w14:textId="77777777" w:rsidR="00591485" w:rsidRPr="002054DD" w:rsidRDefault="002A7FFE"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5</w:t>
            </w:r>
            <w:r w:rsidR="00591485" w:rsidRPr="002054DD">
              <w:rPr>
                <w:rFonts w:ascii="Times New Roman" w:eastAsia="Times New Roman" w:hAnsi="Times New Roman" w:cs="Times New Roman"/>
              </w:rPr>
              <w:t>.</w:t>
            </w:r>
          </w:p>
        </w:tc>
        <w:tc>
          <w:tcPr>
            <w:tcW w:w="7290" w:type="dxa"/>
            <w:tcBorders>
              <w:left w:val="nil"/>
            </w:tcBorders>
            <w:vAlign w:val="center"/>
          </w:tcPr>
          <w:p w14:paraId="05FF6D42" w14:textId="77777777" w:rsidR="00591485"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Subrecipient Calculates F</w:t>
            </w:r>
            <w:r w:rsidR="00591485" w:rsidRPr="002054DD">
              <w:rPr>
                <w:rFonts w:eastAsia="Times New Roman" w:cs="Times New Roman"/>
              </w:rPr>
              <w:t>inal</w:t>
            </w:r>
            <w:r w:rsidRPr="002054DD">
              <w:rPr>
                <w:rFonts w:eastAsia="Times New Roman" w:cs="Times New Roman"/>
              </w:rPr>
              <w:t xml:space="preserve"> Unmet Need (Step 1 minus Step 4</w:t>
            </w:r>
            <w:r w:rsidR="00591485" w:rsidRPr="002054DD">
              <w:rPr>
                <w:rFonts w:eastAsia="Times New Roman" w:cs="Times New Roman"/>
              </w:rPr>
              <w:t>)</w:t>
            </w:r>
          </w:p>
        </w:tc>
        <w:tc>
          <w:tcPr>
            <w:tcW w:w="1223" w:type="dxa"/>
            <w:vAlign w:val="center"/>
          </w:tcPr>
          <w:p w14:paraId="330F3FAA"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$70,000</w:t>
            </w:r>
          </w:p>
        </w:tc>
      </w:tr>
      <w:tr w:rsidR="00591485" w:rsidRPr="006C2807" w14:paraId="15F2EE47" w14:textId="77777777" w:rsidTr="002054DD">
        <w:trPr>
          <w:trHeight w:val="432"/>
        </w:trPr>
        <w:tc>
          <w:tcPr>
            <w:tcW w:w="450" w:type="dxa"/>
            <w:tcBorders>
              <w:right w:val="nil"/>
            </w:tcBorders>
          </w:tcPr>
          <w:p w14:paraId="7FE933C1" w14:textId="77777777" w:rsidR="00591485" w:rsidRPr="002054DD" w:rsidRDefault="002A7FFE"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6</w:t>
            </w:r>
            <w:r w:rsidR="00591485" w:rsidRPr="002054DD">
              <w:rPr>
                <w:rFonts w:ascii="Times New Roman" w:eastAsia="Times New Roman" w:hAnsi="Times New Roman" w:cs="Times New Roman"/>
              </w:rPr>
              <w:t>.</w:t>
            </w:r>
          </w:p>
        </w:tc>
        <w:tc>
          <w:tcPr>
            <w:tcW w:w="7290" w:type="dxa"/>
            <w:tcBorders>
              <w:left w:val="nil"/>
            </w:tcBorders>
            <w:vAlign w:val="center"/>
          </w:tcPr>
          <w:p w14:paraId="30736707" w14:textId="77777777" w:rsidR="00591485" w:rsidRPr="002054DD" w:rsidRDefault="002A7FFE" w:rsidP="009D3774">
            <w:pPr>
              <w:autoSpaceDE w:val="0"/>
              <w:autoSpaceDN w:val="0"/>
              <w:adjustRightInd w:val="0"/>
              <w:spacing w:after="0"/>
              <w:ind w:left="-108"/>
              <w:jc w:val="left"/>
              <w:rPr>
                <w:rFonts w:eastAsia="Times New Roman" w:cs="Times New Roman"/>
              </w:rPr>
            </w:pPr>
            <w:r w:rsidRPr="002054DD">
              <w:rPr>
                <w:rFonts w:eastAsia="Times New Roman" w:cs="Times New Roman"/>
              </w:rPr>
              <w:t>Maximum</w:t>
            </w:r>
            <w:r w:rsidR="00591485" w:rsidRPr="002054DD">
              <w:rPr>
                <w:rFonts w:eastAsia="Times New Roman" w:cs="Times New Roman"/>
              </w:rPr>
              <w:t xml:space="preserve"> Program Benefit</w:t>
            </w:r>
          </w:p>
        </w:tc>
        <w:tc>
          <w:tcPr>
            <w:tcW w:w="1223" w:type="dxa"/>
            <w:vAlign w:val="center"/>
          </w:tcPr>
          <w:p w14:paraId="56445162"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$50,000</w:t>
            </w:r>
          </w:p>
        </w:tc>
      </w:tr>
      <w:tr w:rsidR="00591485" w:rsidRPr="006C2807" w14:paraId="18FB44BC" w14:textId="77777777" w:rsidTr="002054DD">
        <w:trPr>
          <w:trHeight w:val="432"/>
        </w:trPr>
        <w:tc>
          <w:tcPr>
            <w:tcW w:w="450" w:type="dxa"/>
            <w:tcBorders>
              <w:right w:val="nil"/>
            </w:tcBorders>
          </w:tcPr>
          <w:p w14:paraId="23ABCCD2" w14:textId="77777777" w:rsidR="00591485" w:rsidRPr="002054DD" w:rsidRDefault="002A7FFE" w:rsidP="009D3774">
            <w:pPr>
              <w:autoSpaceDE w:val="0"/>
              <w:autoSpaceDN w:val="0"/>
              <w:adjustRightInd w:val="0"/>
              <w:spacing w:after="0"/>
              <w:ind w:left="720" w:hanging="720"/>
              <w:jc w:val="left"/>
              <w:rPr>
                <w:rFonts w:ascii="Times New Roman" w:eastAsia="Times New Roman" w:hAnsi="Times New Roman" w:cs="Times New Roman"/>
              </w:rPr>
            </w:pPr>
            <w:r w:rsidRPr="002054DD">
              <w:rPr>
                <w:rFonts w:ascii="Times New Roman" w:eastAsia="Times New Roman" w:hAnsi="Times New Roman" w:cs="Times New Roman"/>
              </w:rPr>
              <w:t>7</w:t>
            </w:r>
            <w:r w:rsidR="00591485" w:rsidRPr="002054DD">
              <w:rPr>
                <w:rFonts w:ascii="Times New Roman" w:eastAsia="Times New Roman" w:hAnsi="Times New Roman" w:cs="Times New Roman"/>
              </w:rPr>
              <w:t>.</w:t>
            </w:r>
          </w:p>
        </w:tc>
        <w:tc>
          <w:tcPr>
            <w:tcW w:w="7290" w:type="dxa"/>
            <w:tcBorders>
              <w:left w:val="nil"/>
            </w:tcBorders>
            <w:vAlign w:val="center"/>
          </w:tcPr>
          <w:p w14:paraId="10DD6284" w14:textId="77777777" w:rsidR="00591485" w:rsidRPr="002054DD" w:rsidRDefault="00591485" w:rsidP="009D3774">
            <w:pPr>
              <w:autoSpaceDE w:val="0"/>
              <w:autoSpaceDN w:val="0"/>
              <w:adjustRightInd w:val="0"/>
              <w:spacing w:after="0"/>
              <w:ind w:left="-108"/>
              <w:jc w:val="left"/>
              <w:rPr>
                <w:rFonts w:eastAsia="Times New Roman" w:cs="Times New Roman"/>
              </w:rPr>
            </w:pPr>
            <w:r w:rsidRPr="002054DD">
              <w:rPr>
                <w:rFonts w:eastAsia="Times New Roman" w:cs="Times New Roman"/>
              </w:rPr>
              <w:t xml:space="preserve">Maximum </w:t>
            </w:r>
            <w:r w:rsidR="002A7FFE" w:rsidRPr="002054DD">
              <w:rPr>
                <w:rFonts w:eastAsia="Times New Roman" w:cs="Times New Roman"/>
              </w:rPr>
              <w:t>Loan Award Amount (lesser of Step 5 or 6</w:t>
            </w:r>
            <w:r w:rsidRPr="002054DD">
              <w:rPr>
                <w:rFonts w:eastAsia="Times New Roman" w:cs="Times New Roman"/>
              </w:rPr>
              <w:t xml:space="preserve">) </w:t>
            </w:r>
          </w:p>
        </w:tc>
        <w:tc>
          <w:tcPr>
            <w:tcW w:w="1223" w:type="dxa"/>
            <w:vAlign w:val="center"/>
          </w:tcPr>
          <w:p w14:paraId="18192DB5" w14:textId="77777777" w:rsidR="00591485" w:rsidRPr="002054DD" w:rsidRDefault="00591485" w:rsidP="009D3774">
            <w:pPr>
              <w:autoSpaceDE w:val="0"/>
              <w:autoSpaceDN w:val="0"/>
              <w:adjustRightInd w:val="0"/>
              <w:spacing w:after="0"/>
              <w:ind w:left="720" w:hanging="720"/>
              <w:jc w:val="left"/>
              <w:rPr>
                <w:rFonts w:eastAsia="Times New Roman" w:cs="Times New Roman"/>
              </w:rPr>
            </w:pPr>
            <w:r w:rsidRPr="002054DD">
              <w:rPr>
                <w:rFonts w:eastAsia="Times New Roman" w:cs="Times New Roman"/>
              </w:rPr>
              <w:t>$50,000</w:t>
            </w:r>
          </w:p>
        </w:tc>
      </w:tr>
    </w:tbl>
    <w:p w14:paraId="7A889AD0" w14:textId="726A83A1" w:rsidR="00591485" w:rsidRDefault="00591485" w:rsidP="009D3774">
      <w:pPr>
        <w:spacing w:before="31" w:after="0"/>
        <w:ind w:left="140"/>
        <w:rPr>
          <w:rFonts w:eastAsia="Arial" w:cs="Arial"/>
          <w:b/>
          <w:bCs/>
          <w:u w:val="thick" w:color="000000"/>
        </w:rPr>
      </w:pPr>
    </w:p>
    <w:p w14:paraId="0394A27A" w14:textId="77777777" w:rsidR="00EF6BC1" w:rsidRPr="002054DD" w:rsidRDefault="00EF6BC1" w:rsidP="00EF6BC1">
      <w:pPr>
        <w:spacing w:before="31" w:after="0"/>
        <w:rPr>
          <w:rFonts w:eastAsia="Arial" w:cs="Arial"/>
          <w:b/>
          <w:bCs/>
          <w:u w:val="thick" w:color="000000"/>
        </w:rPr>
      </w:pPr>
    </w:p>
    <w:p w14:paraId="65A81871" w14:textId="77777777" w:rsidR="00E757D7" w:rsidRPr="002054DD" w:rsidRDefault="00EF017C" w:rsidP="009D3774">
      <w:pPr>
        <w:pStyle w:val="Heading2"/>
        <w:spacing w:after="240"/>
        <w:rPr>
          <w:rFonts w:eastAsia="Arial"/>
          <w:u w:color="000000"/>
        </w:rPr>
      </w:pPr>
      <w:r w:rsidRPr="002054DD">
        <w:rPr>
          <w:rFonts w:eastAsia="Arial"/>
          <w:u w:color="000000"/>
        </w:rPr>
        <w:t>A</w:t>
      </w:r>
      <w:r w:rsidRPr="002054DD">
        <w:rPr>
          <w:rFonts w:eastAsia="Arial"/>
          <w:spacing w:val="2"/>
          <w:u w:color="000000"/>
        </w:rPr>
        <w:t>w</w:t>
      </w:r>
      <w:r w:rsidRPr="002054DD">
        <w:rPr>
          <w:rFonts w:eastAsia="Arial"/>
          <w:u w:color="000000"/>
        </w:rPr>
        <w:t>ard</w:t>
      </w:r>
      <w:r w:rsidR="00B80B74" w:rsidRPr="002054DD">
        <w:rPr>
          <w:rFonts w:eastAsia="Arial"/>
          <w:u w:color="000000"/>
        </w:rPr>
        <w:t xml:space="preserve"> </w:t>
      </w:r>
      <w:r w:rsidR="008004BC" w:rsidRPr="002054DD">
        <w:rPr>
          <w:rFonts w:eastAsia="Arial"/>
          <w:u w:color="000000"/>
        </w:rPr>
        <w:t xml:space="preserve">Structure </w:t>
      </w:r>
      <w:r w:rsidR="00B80B74" w:rsidRPr="002054DD">
        <w:rPr>
          <w:rFonts w:eastAsia="Arial"/>
          <w:u w:color="000000"/>
        </w:rPr>
        <w:t xml:space="preserve">and </w:t>
      </w:r>
      <w:r w:rsidR="0043470B" w:rsidRPr="002054DD">
        <w:t>Loan</w:t>
      </w:r>
      <w:r w:rsidR="0043470B" w:rsidRPr="002054DD">
        <w:rPr>
          <w:rFonts w:eastAsia="Arial"/>
          <w:u w:color="000000"/>
        </w:rPr>
        <w:t xml:space="preserve"> Terms </w:t>
      </w:r>
    </w:p>
    <w:p w14:paraId="7CBEA30E" w14:textId="77777777" w:rsidR="0043470B" w:rsidRPr="002054DD" w:rsidRDefault="0043470B" w:rsidP="009D3774">
      <w:pPr>
        <w:pStyle w:val="Heading1"/>
        <w:spacing w:before="0" w:line="276" w:lineRule="auto"/>
        <w:rPr>
          <w:rFonts w:eastAsia="Arial"/>
        </w:rPr>
      </w:pPr>
      <w:r w:rsidRPr="002054DD">
        <w:rPr>
          <w:rFonts w:eastAsia="Arial"/>
          <w:u w:color="000000"/>
        </w:rPr>
        <w:t>Award Structure</w:t>
      </w:r>
      <w:r w:rsidRPr="002054DD">
        <w:rPr>
          <w:rFonts w:eastAsia="Arial"/>
          <w:u w:color="000000"/>
        </w:rPr>
        <w:tab/>
      </w:r>
    </w:p>
    <w:p w14:paraId="38824187" w14:textId="77777777" w:rsidR="0043470B" w:rsidRPr="002054DD" w:rsidRDefault="0043470B" w:rsidP="009D3774">
      <w:pPr>
        <w:pStyle w:val="ListParagraph"/>
        <w:numPr>
          <w:ilvl w:val="0"/>
          <w:numId w:val="27"/>
        </w:numPr>
        <w:spacing w:after="0"/>
        <w:rPr>
          <w:rFonts w:eastAsia="Arial" w:cs="Arial"/>
        </w:rPr>
      </w:pPr>
      <w:r w:rsidRPr="002054DD">
        <w:rPr>
          <w:rFonts w:eastAsia="Arial" w:cs="Arial"/>
        </w:rPr>
        <w:t>Subrecipients will issue awards to awarded businesses</w:t>
      </w:r>
      <w:r w:rsidRPr="002054DD">
        <w:rPr>
          <w:rFonts w:eastAsia="Arial" w:cs="Arial"/>
          <w:spacing w:val="-7"/>
        </w:rPr>
        <w:t xml:space="preserve"> </w:t>
      </w:r>
      <w:r w:rsidRPr="002054DD">
        <w:rPr>
          <w:rFonts w:eastAsia="Arial" w:cs="Arial"/>
          <w:spacing w:val="-2"/>
        </w:rPr>
        <w:t xml:space="preserve">in the form of </w:t>
      </w:r>
      <w:r w:rsidRPr="002054DD">
        <w:rPr>
          <w:rFonts w:eastAsia="Arial" w:cs="Arial"/>
        </w:rPr>
        <w:t>lo</w:t>
      </w:r>
      <w:r w:rsidRPr="002054DD">
        <w:rPr>
          <w:rFonts w:eastAsia="Arial" w:cs="Arial"/>
          <w:spacing w:val="-1"/>
        </w:rPr>
        <w:t>a</w:t>
      </w:r>
      <w:r w:rsidRPr="002054DD">
        <w:rPr>
          <w:rFonts w:eastAsia="Arial" w:cs="Arial"/>
        </w:rPr>
        <w:t>n</w:t>
      </w:r>
      <w:r w:rsidRPr="002054DD">
        <w:rPr>
          <w:rFonts w:eastAsia="Arial" w:cs="Arial"/>
          <w:spacing w:val="-4"/>
        </w:rPr>
        <w:t xml:space="preserve"> </w:t>
      </w:r>
      <w:r w:rsidRPr="002054DD">
        <w:rPr>
          <w:rFonts w:eastAsia="Arial" w:cs="Arial"/>
        </w:rPr>
        <w:t xml:space="preserve">packages.  </w:t>
      </w:r>
    </w:p>
    <w:p w14:paraId="7818B22E" w14:textId="5C4F9230" w:rsidR="003F0040" w:rsidRPr="002054DD" w:rsidRDefault="003F0040" w:rsidP="009D3774">
      <w:pPr>
        <w:pStyle w:val="ListParagraph"/>
        <w:numPr>
          <w:ilvl w:val="1"/>
          <w:numId w:val="28"/>
        </w:numPr>
        <w:spacing w:after="0"/>
        <w:ind w:left="1080"/>
        <w:rPr>
          <w:rFonts w:eastAsia="Arial" w:cs="Arial"/>
        </w:rPr>
      </w:pPr>
      <w:r w:rsidRPr="002054DD">
        <w:rPr>
          <w:rFonts w:eastAsia="Arial" w:cs="Arial"/>
        </w:rPr>
        <w:t xml:space="preserve">Loans will be </w:t>
      </w:r>
      <w:r w:rsidR="003E36E2" w:rsidRPr="002054DD">
        <w:rPr>
          <w:rFonts w:eastAsia="Arial" w:cs="Arial"/>
        </w:rPr>
        <w:t>partia</w:t>
      </w:r>
      <w:r w:rsidRPr="002054DD">
        <w:rPr>
          <w:rFonts w:eastAsia="Arial" w:cs="Arial"/>
        </w:rPr>
        <w:t xml:space="preserve">lly forgivable, with </w:t>
      </w:r>
      <w:r w:rsidR="006250DF">
        <w:rPr>
          <w:rFonts w:eastAsia="Arial" w:cs="Arial"/>
        </w:rPr>
        <w:t>40</w:t>
      </w:r>
      <w:r w:rsidR="004B6A87" w:rsidRPr="002054DD">
        <w:rPr>
          <w:rFonts w:eastAsia="Arial" w:cs="Arial"/>
        </w:rPr>
        <w:t xml:space="preserve">% </w:t>
      </w:r>
      <w:r w:rsidR="003E36E2" w:rsidRPr="002054DD">
        <w:rPr>
          <w:rFonts w:eastAsia="Arial" w:cs="Arial"/>
        </w:rPr>
        <w:t>forgiv</w:t>
      </w:r>
      <w:r w:rsidR="004E12CE" w:rsidRPr="002054DD">
        <w:rPr>
          <w:rFonts w:eastAsia="Arial" w:cs="Arial"/>
        </w:rPr>
        <w:t>able</w:t>
      </w:r>
      <w:r w:rsidR="003E36E2" w:rsidRPr="002054DD">
        <w:rPr>
          <w:rFonts w:eastAsia="Arial" w:cs="Arial"/>
        </w:rPr>
        <w:t xml:space="preserve"> </w:t>
      </w:r>
      <w:r w:rsidRPr="002054DD">
        <w:rPr>
          <w:rFonts w:eastAsia="Arial" w:cs="Arial"/>
        </w:rPr>
        <w:t>and</w:t>
      </w:r>
      <w:r w:rsidR="003E36E2" w:rsidRPr="002054DD">
        <w:rPr>
          <w:rFonts w:eastAsia="Arial" w:cs="Arial"/>
        </w:rPr>
        <w:t xml:space="preserve"> </w:t>
      </w:r>
      <w:r w:rsidR="006250DF">
        <w:rPr>
          <w:rFonts w:eastAsia="Arial" w:cs="Arial"/>
        </w:rPr>
        <w:t>60</w:t>
      </w:r>
      <w:r w:rsidR="003E36E2" w:rsidRPr="002054DD">
        <w:rPr>
          <w:rFonts w:eastAsia="Arial" w:cs="Arial"/>
        </w:rPr>
        <w:t>% repayable</w:t>
      </w:r>
      <w:r w:rsidRPr="002054DD">
        <w:rPr>
          <w:rFonts w:eastAsia="Arial" w:cs="Arial"/>
        </w:rPr>
        <w:t>, subject to the terms of the loan</w:t>
      </w:r>
      <w:r w:rsidR="003E36E2" w:rsidRPr="002054DD">
        <w:rPr>
          <w:rFonts w:eastAsia="Arial" w:cs="Arial"/>
        </w:rPr>
        <w:t>.</w:t>
      </w:r>
      <w:r w:rsidRPr="002054DD">
        <w:rPr>
          <w:rFonts w:eastAsia="Arial" w:cs="Arial"/>
        </w:rPr>
        <w:t xml:space="preserve"> </w:t>
      </w:r>
    </w:p>
    <w:p w14:paraId="66787C41" w14:textId="144A7F30" w:rsidR="003F0040" w:rsidRPr="002054DD" w:rsidRDefault="006250DF" w:rsidP="009D3774">
      <w:pPr>
        <w:pStyle w:val="ListParagraph"/>
        <w:numPr>
          <w:ilvl w:val="1"/>
          <w:numId w:val="28"/>
        </w:numPr>
        <w:spacing w:after="0"/>
        <w:ind w:left="1080"/>
        <w:rPr>
          <w:rFonts w:eastAsia="Arial" w:cs="Arial"/>
        </w:rPr>
      </w:pPr>
      <w:r>
        <w:rPr>
          <w:rFonts w:eastAsia="Arial" w:cs="Arial"/>
        </w:rPr>
        <w:t>60</w:t>
      </w:r>
      <w:r w:rsidR="003F0040" w:rsidRPr="002054DD">
        <w:rPr>
          <w:rFonts w:eastAsia="Arial" w:cs="Arial"/>
        </w:rPr>
        <w:t xml:space="preserve">% of the loan will be amortized over the approved term of the awarded business’ loan; the forgivable portion will not be repayable, unless the awarded business is placed in default or does not meet the </w:t>
      </w:r>
      <w:r w:rsidR="004E12CE" w:rsidRPr="002054DD">
        <w:rPr>
          <w:rFonts w:eastAsia="Arial" w:cs="Arial"/>
        </w:rPr>
        <w:t xml:space="preserve">loan forgiveness </w:t>
      </w:r>
      <w:r w:rsidR="003F0040" w:rsidRPr="002054DD">
        <w:rPr>
          <w:rFonts w:eastAsia="Arial" w:cs="Arial"/>
        </w:rPr>
        <w:t>requirements.</w:t>
      </w:r>
    </w:p>
    <w:p w14:paraId="3743B908" w14:textId="77777777" w:rsidR="003F0040" w:rsidRPr="002054DD" w:rsidRDefault="00A21A14" w:rsidP="009D3774">
      <w:pPr>
        <w:pStyle w:val="ListParagraph"/>
        <w:numPr>
          <w:ilvl w:val="0"/>
          <w:numId w:val="27"/>
        </w:numPr>
        <w:spacing w:after="0"/>
        <w:rPr>
          <w:rFonts w:eastAsia="Arial" w:cs="Arial"/>
        </w:rPr>
      </w:pPr>
      <w:r w:rsidRPr="002054DD">
        <w:rPr>
          <w:rFonts w:eastAsia="Arial" w:cs="Arial"/>
        </w:rPr>
        <w:t xml:space="preserve"> </w:t>
      </w:r>
      <w:r w:rsidR="004E12CE" w:rsidRPr="002054DD">
        <w:rPr>
          <w:rFonts w:eastAsia="Arial" w:cs="Arial"/>
        </w:rPr>
        <w:t xml:space="preserve">Partial loan forgiveness </w:t>
      </w:r>
      <w:r w:rsidR="003F0040" w:rsidRPr="002054DD">
        <w:rPr>
          <w:rFonts w:eastAsia="Arial" w:cs="Arial"/>
        </w:rPr>
        <w:t>is</w:t>
      </w:r>
      <w:r w:rsidR="00866A5B" w:rsidRPr="002054DD">
        <w:rPr>
          <w:rFonts w:eastAsia="Arial" w:cs="Arial"/>
        </w:rPr>
        <w:t xml:space="preserve"> based on</w:t>
      </w:r>
      <w:r w:rsidR="003F0040" w:rsidRPr="002054DD">
        <w:rPr>
          <w:rFonts w:eastAsia="Arial" w:cs="Arial"/>
        </w:rPr>
        <w:t xml:space="preserve">: </w:t>
      </w:r>
    </w:p>
    <w:p w14:paraId="79A438B9" w14:textId="77777777" w:rsidR="00715A22" w:rsidRDefault="00866A5B" w:rsidP="00715A22">
      <w:pPr>
        <w:pStyle w:val="ListParagraph"/>
        <w:numPr>
          <w:ilvl w:val="0"/>
          <w:numId w:val="59"/>
        </w:numPr>
        <w:spacing w:after="0"/>
        <w:ind w:left="1080"/>
        <w:rPr>
          <w:rFonts w:eastAsia="Arial" w:cs="Arial"/>
        </w:rPr>
      </w:pPr>
      <w:r w:rsidRPr="002054DD">
        <w:rPr>
          <w:rFonts w:eastAsia="Arial" w:cs="Arial"/>
        </w:rPr>
        <w:t>a business’ ability to repay the loan as</w:t>
      </w:r>
      <w:r w:rsidR="003F0040" w:rsidRPr="002054DD">
        <w:rPr>
          <w:rFonts w:eastAsia="Arial" w:cs="Arial"/>
        </w:rPr>
        <w:t xml:space="preserve"> required by the loan agreement; </w:t>
      </w:r>
    </w:p>
    <w:p w14:paraId="2EB22E7C" w14:textId="77777777" w:rsidR="00715A22" w:rsidRDefault="00715A22" w:rsidP="00715A22">
      <w:pPr>
        <w:pStyle w:val="ListParagraph"/>
        <w:numPr>
          <w:ilvl w:val="0"/>
          <w:numId w:val="59"/>
        </w:numPr>
        <w:spacing w:after="0"/>
        <w:ind w:left="1080"/>
        <w:rPr>
          <w:rFonts w:eastAsia="Arial" w:cs="Arial"/>
        </w:rPr>
      </w:pPr>
      <w:r w:rsidRPr="00715A22">
        <w:rPr>
          <w:rFonts w:eastAsia="Arial" w:cs="Arial"/>
        </w:rPr>
        <w:t>the default status of the loan;</w:t>
      </w:r>
    </w:p>
    <w:p w14:paraId="2AA8BEBA" w14:textId="1444CE7C" w:rsidR="00715A22" w:rsidRPr="00715A22" w:rsidRDefault="00715A22" w:rsidP="00715A22">
      <w:pPr>
        <w:pStyle w:val="ListParagraph"/>
        <w:numPr>
          <w:ilvl w:val="0"/>
          <w:numId w:val="59"/>
        </w:numPr>
        <w:spacing w:after="0"/>
        <w:ind w:left="1080"/>
        <w:rPr>
          <w:rFonts w:eastAsia="Arial" w:cs="Arial"/>
        </w:rPr>
      </w:pPr>
      <w:proofErr w:type="gramStart"/>
      <w:r w:rsidRPr="00715A22">
        <w:rPr>
          <w:rFonts w:eastAsia="Arial" w:cs="Arial"/>
        </w:rPr>
        <w:t>verification</w:t>
      </w:r>
      <w:proofErr w:type="gramEnd"/>
      <w:r w:rsidRPr="00715A22">
        <w:rPr>
          <w:rFonts w:eastAsia="Arial" w:cs="Arial"/>
        </w:rPr>
        <w:t xml:space="preserve"> that funds were expended on approved eligible uses. Forgiveness will be calculated only on the amount spent on eligible uses. Any differences in awarded amounts and actual expenditures for eligible uses will result in the recalculation of the forgivable portion of the award. Funds not expended in accordance with program guidelines will be returned to OCD-DRU;</w:t>
      </w:r>
    </w:p>
    <w:p w14:paraId="705FA776" w14:textId="25C1E5E4" w:rsidR="003F0040" w:rsidRPr="002054DD" w:rsidRDefault="003F0040" w:rsidP="009D3774">
      <w:pPr>
        <w:pStyle w:val="ListParagraph"/>
        <w:numPr>
          <w:ilvl w:val="0"/>
          <w:numId w:val="59"/>
        </w:numPr>
        <w:spacing w:after="0"/>
        <w:ind w:left="1080"/>
        <w:rPr>
          <w:rFonts w:eastAsia="Arial" w:cs="Arial"/>
        </w:rPr>
      </w:pPr>
      <w:r w:rsidRPr="002054DD">
        <w:rPr>
          <w:rFonts w:eastAsia="Arial" w:cs="Arial"/>
        </w:rPr>
        <w:lastRenderedPageBreak/>
        <w:t>the provision of all requisite</w:t>
      </w:r>
      <w:r w:rsidR="00866A5B" w:rsidRPr="002054DD">
        <w:rPr>
          <w:rFonts w:eastAsia="Arial" w:cs="Arial"/>
        </w:rPr>
        <w:t xml:space="preserve"> support documentation for use of funds</w:t>
      </w:r>
      <w:r w:rsidR="000525EB">
        <w:rPr>
          <w:rFonts w:eastAsia="Arial" w:cs="Arial"/>
        </w:rPr>
        <w:t xml:space="preserve"> and the amounts</w:t>
      </w:r>
      <w:r w:rsidR="006F347D" w:rsidRPr="002054DD">
        <w:rPr>
          <w:rFonts w:eastAsia="Arial" w:cs="Arial"/>
        </w:rPr>
        <w:t xml:space="preserve">, </w:t>
      </w:r>
      <w:r w:rsidR="004E12CE" w:rsidRPr="002054DD">
        <w:rPr>
          <w:rFonts w:eastAsia="Arial" w:cs="Arial"/>
        </w:rPr>
        <w:t>as</w:t>
      </w:r>
      <w:r w:rsidR="006F347D" w:rsidRPr="002054DD">
        <w:rPr>
          <w:rFonts w:eastAsia="Arial" w:cs="Arial"/>
        </w:rPr>
        <w:t xml:space="preserve"> requested by the Subrecipient or OCD-DRU</w:t>
      </w:r>
      <w:r w:rsidRPr="002054DD">
        <w:rPr>
          <w:rFonts w:eastAsia="Arial" w:cs="Arial"/>
        </w:rPr>
        <w:t>;</w:t>
      </w:r>
      <w:r w:rsidR="00866A5B" w:rsidRPr="002054DD">
        <w:rPr>
          <w:rFonts w:eastAsia="Arial" w:cs="Arial"/>
        </w:rPr>
        <w:t xml:space="preserve"> and</w:t>
      </w:r>
      <w:r w:rsidRPr="002054DD">
        <w:rPr>
          <w:rFonts w:eastAsia="Arial" w:cs="Arial"/>
        </w:rPr>
        <w:t xml:space="preserve"> </w:t>
      </w:r>
    </w:p>
    <w:p w14:paraId="20A84744" w14:textId="77777777" w:rsidR="00E757D7" w:rsidRPr="002054DD" w:rsidRDefault="003F0040" w:rsidP="009D3774">
      <w:pPr>
        <w:pStyle w:val="ListParagraph"/>
        <w:numPr>
          <w:ilvl w:val="0"/>
          <w:numId w:val="59"/>
        </w:numPr>
        <w:spacing w:after="0"/>
        <w:ind w:left="1080"/>
        <w:rPr>
          <w:rFonts w:eastAsia="Arial" w:cs="Arial"/>
        </w:rPr>
      </w:pPr>
      <w:proofErr w:type="gramStart"/>
      <w:r w:rsidRPr="002054DD">
        <w:rPr>
          <w:rFonts w:eastAsia="Arial" w:cs="Arial"/>
        </w:rPr>
        <w:t>the</w:t>
      </w:r>
      <w:proofErr w:type="gramEnd"/>
      <w:r w:rsidRPr="002054DD">
        <w:rPr>
          <w:rFonts w:eastAsia="Arial" w:cs="Arial"/>
        </w:rPr>
        <w:t xml:space="preserve"> submission of all requisite support documentation related to meeting the national objective of job creation, retention, microenterprise, area-wide benefit and/or urgent need.</w:t>
      </w:r>
      <w:r w:rsidR="00866A5B" w:rsidRPr="002054DD">
        <w:rPr>
          <w:rFonts w:eastAsia="Arial" w:cs="Arial"/>
        </w:rPr>
        <w:t xml:space="preserve"> </w:t>
      </w:r>
    </w:p>
    <w:p w14:paraId="72C2B6AB" w14:textId="77777777" w:rsidR="0043470B" w:rsidRPr="002054DD" w:rsidRDefault="00EF017C" w:rsidP="009D3774">
      <w:pPr>
        <w:pStyle w:val="ListParagraph"/>
        <w:numPr>
          <w:ilvl w:val="0"/>
          <w:numId w:val="27"/>
        </w:numPr>
        <w:spacing w:before="95" w:after="0"/>
        <w:rPr>
          <w:rFonts w:eastAsia="Arial" w:cs="Arial"/>
        </w:rPr>
      </w:pPr>
      <w:r w:rsidRPr="002054DD">
        <w:rPr>
          <w:rFonts w:eastAsia="Arial" w:cs="Arial"/>
        </w:rPr>
        <w:t>Total</w:t>
      </w:r>
      <w:r w:rsidRPr="002054DD">
        <w:rPr>
          <w:rFonts w:eastAsia="Arial" w:cs="Arial"/>
          <w:spacing w:val="-5"/>
        </w:rPr>
        <w:t xml:space="preserve"> </w:t>
      </w:r>
      <w:r w:rsidRPr="002054DD">
        <w:rPr>
          <w:rFonts w:eastAsia="Arial" w:cs="Arial"/>
        </w:rPr>
        <w:t>awards</w:t>
      </w:r>
      <w:r w:rsidRPr="002054DD">
        <w:rPr>
          <w:rFonts w:eastAsia="Arial" w:cs="Arial"/>
          <w:spacing w:val="-7"/>
        </w:rPr>
        <w:t xml:space="preserve"> </w:t>
      </w:r>
      <w:r w:rsidRPr="002054DD">
        <w:rPr>
          <w:rFonts w:eastAsia="Arial" w:cs="Arial"/>
        </w:rPr>
        <w:t>will</w:t>
      </w:r>
      <w:r w:rsidRPr="002054DD">
        <w:rPr>
          <w:rFonts w:eastAsia="Arial" w:cs="Arial"/>
          <w:spacing w:val="-3"/>
        </w:rPr>
        <w:t xml:space="preserve"> </w:t>
      </w:r>
      <w:r w:rsidRPr="002054DD">
        <w:rPr>
          <w:rFonts w:eastAsia="Arial" w:cs="Arial"/>
        </w:rPr>
        <w:t>range</w:t>
      </w:r>
      <w:r w:rsidRPr="002054DD">
        <w:rPr>
          <w:rFonts w:eastAsia="Arial" w:cs="Arial"/>
          <w:spacing w:val="-6"/>
        </w:rPr>
        <w:t xml:space="preserve"> </w:t>
      </w:r>
      <w:r w:rsidRPr="002054DD">
        <w:rPr>
          <w:rFonts w:eastAsia="Arial" w:cs="Arial"/>
          <w:spacing w:val="-1"/>
        </w:rPr>
        <w:t>f</w:t>
      </w:r>
      <w:r w:rsidRPr="002054DD">
        <w:rPr>
          <w:rFonts w:eastAsia="Arial" w:cs="Arial"/>
        </w:rPr>
        <w:t>rom</w:t>
      </w:r>
      <w:r w:rsidRPr="002054DD">
        <w:rPr>
          <w:rFonts w:eastAsia="Arial" w:cs="Arial"/>
          <w:spacing w:val="-4"/>
        </w:rPr>
        <w:t xml:space="preserve"> </w:t>
      </w:r>
      <w:r w:rsidRPr="002054DD">
        <w:rPr>
          <w:rFonts w:eastAsia="Arial" w:cs="Arial"/>
        </w:rPr>
        <w:t>$</w:t>
      </w:r>
      <w:r w:rsidR="000B709A">
        <w:rPr>
          <w:rFonts w:eastAsia="Arial" w:cs="Arial"/>
        </w:rPr>
        <w:t>1</w:t>
      </w:r>
      <w:r w:rsidRPr="002054DD">
        <w:rPr>
          <w:rFonts w:eastAsia="Arial" w:cs="Arial"/>
        </w:rPr>
        <w:t>0,000</w:t>
      </w:r>
      <w:r w:rsidR="002D01D9" w:rsidRPr="002054DD">
        <w:rPr>
          <w:rFonts w:eastAsia="Arial" w:cs="Arial"/>
        </w:rPr>
        <w:t xml:space="preserve"> minimum to $</w:t>
      </w:r>
      <w:r w:rsidR="00AD3EC3">
        <w:rPr>
          <w:rFonts w:eastAsia="Arial" w:cs="Arial"/>
        </w:rPr>
        <w:t>1</w:t>
      </w:r>
      <w:r w:rsidR="002D01D9" w:rsidRPr="002054DD">
        <w:rPr>
          <w:rFonts w:eastAsia="Arial" w:cs="Arial"/>
        </w:rPr>
        <w:t>50,000 maximum</w:t>
      </w:r>
      <w:r w:rsidR="002A37E9" w:rsidRPr="002054DD">
        <w:rPr>
          <w:rFonts w:eastAsia="Arial" w:cs="Arial"/>
        </w:rPr>
        <w:t>, based on a calculation of</w:t>
      </w:r>
      <w:r w:rsidR="00037B2C" w:rsidRPr="002054DD">
        <w:rPr>
          <w:rFonts w:eastAsia="Arial" w:cs="Arial"/>
        </w:rPr>
        <w:t xml:space="preserve"> unmet needs and</w:t>
      </w:r>
      <w:r w:rsidR="002A37E9" w:rsidRPr="002054DD">
        <w:rPr>
          <w:rFonts w:eastAsia="Arial" w:cs="Arial"/>
        </w:rPr>
        <w:t xml:space="preserve"> eligible expenses</w:t>
      </w:r>
      <w:r w:rsidR="002D01D9" w:rsidRPr="002054DD">
        <w:rPr>
          <w:rFonts w:eastAsia="Arial" w:cs="Arial"/>
        </w:rPr>
        <w:t xml:space="preserve">. </w:t>
      </w:r>
      <w:r w:rsidR="00AD3EC3">
        <w:rPr>
          <w:rFonts w:eastAsia="Arial" w:cs="Arial"/>
        </w:rPr>
        <w:t xml:space="preserve">Exceptions can be submitted for special circumstances. </w:t>
      </w:r>
      <w:r w:rsidR="003E36E2" w:rsidRPr="002054DD">
        <w:rPr>
          <w:rFonts w:eastAsia="Arial" w:cs="Arial"/>
        </w:rPr>
        <w:t>Exceptions</w:t>
      </w:r>
      <w:r w:rsidR="0007171A" w:rsidRPr="002054DD">
        <w:rPr>
          <w:rFonts w:eastAsia="Arial" w:cs="Arial"/>
        </w:rPr>
        <w:t xml:space="preserve"> will</w:t>
      </w:r>
      <w:r w:rsidR="003E36E2" w:rsidRPr="002054DD">
        <w:rPr>
          <w:rFonts w:eastAsia="Arial" w:cs="Arial"/>
        </w:rPr>
        <w:t xml:space="preserve"> </w:t>
      </w:r>
      <w:r w:rsidR="0007171A" w:rsidRPr="002054DD">
        <w:rPr>
          <w:rFonts w:eastAsia="Arial" w:cs="Arial"/>
        </w:rPr>
        <w:t>be</w:t>
      </w:r>
      <w:r w:rsidR="004A4405" w:rsidRPr="002054DD">
        <w:rPr>
          <w:rFonts w:eastAsia="Arial" w:cs="Arial"/>
        </w:rPr>
        <w:t xml:space="preserve"> </w:t>
      </w:r>
      <w:r w:rsidR="0007171A" w:rsidRPr="002054DD">
        <w:rPr>
          <w:rFonts w:eastAsia="Arial" w:cs="Arial"/>
        </w:rPr>
        <w:t>issued on a case</w:t>
      </w:r>
      <w:r w:rsidR="003E36E2" w:rsidRPr="002054DD">
        <w:rPr>
          <w:rFonts w:eastAsia="Arial" w:cs="Arial"/>
        </w:rPr>
        <w:t>-</w:t>
      </w:r>
      <w:r w:rsidR="0007171A" w:rsidRPr="002054DD">
        <w:rPr>
          <w:rFonts w:eastAsia="Arial" w:cs="Arial"/>
        </w:rPr>
        <w:t>by</w:t>
      </w:r>
      <w:r w:rsidR="003E36E2" w:rsidRPr="002054DD">
        <w:rPr>
          <w:rFonts w:eastAsia="Arial" w:cs="Arial"/>
        </w:rPr>
        <w:t>-</w:t>
      </w:r>
      <w:r w:rsidR="0007171A" w:rsidRPr="002054DD">
        <w:rPr>
          <w:rFonts w:eastAsia="Arial" w:cs="Arial"/>
        </w:rPr>
        <w:t>case basis as approved by OCD-DRU</w:t>
      </w:r>
      <w:r w:rsidR="004E12CE" w:rsidRPr="002054DD">
        <w:rPr>
          <w:rFonts w:eastAsia="Arial" w:cs="Arial"/>
        </w:rPr>
        <w:t>. F</w:t>
      </w:r>
      <w:r w:rsidR="008004BC" w:rsidRPr="002054DD">
        <w:rPr>
          <w:rFonts w:eastAsia="Arial" w:cs="Arial"/>
        </w:rPr>
        <w:t xml:space="preserve">urther detail on allowable exceptions will be detailed in the RLSB Exceptions Policy. </w:t>
      </w:r>
    </w:p>
    <w:p w14:paraId="32E6BC74" w14:textId="77777777" w:rsidR="00591485" w:rsidRPr="002054DD" w:rsidRDefault="00591485" w:rsidP="009D3774">
      <w:pPr>
        <w:spacing w:after="0"/>
        <w:ind w:left="140"/>
        <w:rPr>
          <w:rFonts w:eastAsia="Arial" w:cs="Arial"/>
          <w:b/>
          <w:bCs/>
          <w:u w:val="thick" w:color="000000"/>
        </w:rPr>
      </w:pPr>
    </w:p>
    <w:p w14:paraId="58D86B35" w14:textId="77777777" w:rsidR="0043470B" w:rsidRPr="002054DD" w:rsidRDefault="00EF017C" w:rsidP="009D3774">
      <w:pPr>
        <w:pStyle w:val="Heading1"/>
        <w:spacing w:line="276" w:lineRule="auto"/>
        <w:rPr>
          <w:rFonts w:eastAsia="Arial"/>
        </w:rPr>
      </w:pPr>
      <w:r w:rsidRPr="002054DD">
        <w:rPr>
          <w:rFonts w:eastAsia="Arial"/>
          <w:u w:color="000000"/>
        </w:rPr>
        <w:t>Loan</w:t>
      </w:r>
      <w:r w:rsidRPr="002054DD">
        <w:rPr>
          <w:rFonts w:eastAsia="Arial"/>
          <w:spacing w:val="-6"/>
          <w:u w:color="000000"/>
        </w:rPr>
        <w:t xml:space="preserve"> </w:t>
      </w:r>
      <w:r w:rsidRPr="002054DD">
        <w:rPr>
          <w:rFonts w:eastAsia="Arial"/>
          <w:u w:color="000000"/>
        </w:rPr>
        <w:t>Terms</w:t>
      </w:r>
    </w:p>
    <w:p w14:paraId="0195AB85" w14:textId="77777777" w:rsidR="0061091D" w:rsidRPr="002054DD" w:rsidRDefault="00EF017C" w:rsidP="009D3774">
      <w:pPr>
        <w:pStyle w:val="ListParagraph"/>
        <w:numPr>
          <w:ilvl w:val="0"/>
          <w:numId w:val="35"/>
        </w:numPr>
        <w:spacing w:after="0"/>
        <w:rPr>
          <w:rFonts w:eastAsia="Arial" w:cs="Arial"/>
        </w:rPr>
      </w:pPr>
      <w:r w:rsidRPr="002054DD">
        <w:rPr>
          <w:rFonts w:eastAsia="Arial" w:cs="Arial"/>
        </w:rPr>
        <w:t>Interest</w:t>
      </w:r>
      <w:r w:rsidRPr="002054DD">
        <w:rPr>
          <w:rFonts w:eastAsia="Arial" w:cs="Arial"/>
          <w:spacing w:val="-7"/>
        </w:rPr>
        <w:t xml:space="preserve"> </w:t>
      </w:r>
      <w:r w:rsidRPr="002054DD">
        <w:rPr>
          <w:rFonts w:eastAsia="Arial" w:cs="Arial"/>
        </w:rPr>
        <w:t>rate</w:t>
      </w:r>
      <w:r w:rsidRPr="002054DD">
        <w:rPr>
          <w:rFonts w:eastAsia="Arial" w:cs="Arial"/>
          <w:spacing w:val="-5"/>
        </w:rPr>
        <w:t xml:space="preserve"> </w:t>
      </w:r>
      <w:r w:rsidRPr="002054DD">
        <w:rPr>
          <w:rFonts w:eastAsia="Arial" w:cs="Arial"/>
        </w:rPr>
        <w:t>is</w:t>
      </w:r>
      <w:r w:rsidRPr="002054DD">
        <w:rPr>
          <w:rFonts w:eastAsia="Arial" w:cs="Arial"/>
          <w:spacing w:val="-2"/>
        </w:rPr>
        <w:t xml:space="preserve"> </w:t>
      </w:r>
      <w:r w:rsidR="008B6006" w:rsidRPr="002054DD">
        <w:rPr>
          <w:rFonts w:eastAsia="Arial" w:cs="Arial"/>
          <w:spacing w:val="-2"/>
        </w:rPr>
        <w:t>0</w:t>
      </w:r>
      <w:r w:rsidR="002D01D9" w:rsidRPr="002054DD">
        <w:rPr>
          <w:rFonts w:eastAsia="Arial" w:cs="Arial"/>
          <w:spacing w:val="-2"/>
        </w:rPr>
        <w:t>%</w:t>
      </w:r>
      <w:r w:rsidR="0061091D" w:rsidRPr="002054DD">
        <w:rPr>
          <w:rFonts w:eastAsia="Arial" w:cs="Arial"/>
          <w:spacing w:val="-2"/>
        </w:rPr>
        <w:t>.</w:t>
      </w:r>
    </w:p>
    <w:p w14:paraId="65E1C9EE" w14:textId="4B59774D" w:rsidR="0061091D" w:rsidRPr="002054DD" w:rsidRDefault="0061091D" w:rsidP="009D3774">
      <w:pPr>
        <w:pStyle w:val="ListParagraph"/>
        <w:numPr>
          <w:ilvl w:val="0"/>
          <w:numId w:val="35"/>
        </w:numPr>
        <w:spacing w:after="0"/>
        <w:rPr>
          <w:rFonts w:eastAsia="Arial" w:cs="Arial"/>
        </w:rPr>
      </w:pPr>
      <w:r w:rsidRPr="002054DD">
        <w:rPr>
          <w:rFonts w:eastAsia="Arial" w:cs="Arial"/>
          <w:spacing w:val="-2"/>
        </w:rPr>
        <w:t xml:space="preserve">The loan is structured as </w:t>
      </w:r>
      <w:r w:rsidR="006250DF">
        <w:rPr>
          <w:rFonts w:eastAsia="Arial" w:cs="Arial"/>
          <w:spacing w:val="-2"/>
        </w:rPr>
        <w:t>60</w:t>
      </w:r>
      <w:r w:rsidRPr="002054DD">
        <w:rPr>
          <w:rFonts w:eastAsia="Arial" w:cs="Arial"/>
          <w:spacing w:val="-2"/>
        </w:rPr>
        <w:t xml:space="preserve">% repayable and </w:t>
      </w:r>
      <w:r w:rsidR="006250DF">
        <w:rPr>
          <w:rFonts w:eastAsia="Arial" w:cs="Arial"/>
          <w:spacing w:val="-2"/>
        </w:rPr>
        <w:t>40</w:t>
      </w:r>
      <w:r w:rsidRPr="002054DD">
        <w:rPr>
          <w:rFonts w:eastAsia="Arial" w:cs="Arial"/>
          <w:spacing w:val="-2"/>
        </w:rPr>
        <w:t>% forgivable.</w:t>
      </w:r>
    </w:p>
    <w:p w14:paraId="220CADA5" w14:textId="0F9CF134" w:rsidR="00555961" w:rsidRPr="00CF44BB" w:rsidRDefault="006250DF" w:rsidP="009D3774">
      <w:pPr>
        <w:pStyle w:val="ListParagraph"/>
        <w:numPr>
          <w:ilvl w:val="0"/>
          <w:numId w:val="35"/>
        </w:numPr>
        <w:spacing w:after="0"/>
        <w:rPr>
          <w:rFonts w:eastAsia="Arial" w:cs="Arial"/>
        </w:rPr>
      </w:pPr>
      <w:r>
        <w:rPr>
          <w:rFonts w:eastAsia="Arial" w:cs="Arial"/>
          <w:spacing w:val="-2"/>
        </w:rPr>
        <w:t>60</w:t>
      </w:r>
      <w:r w:rsidR="0061091D" w:rsidRPr="002054DD">
        <w:rPr>
          <w:rFonts w:eastAsia="Arial" w:cs="Arial"/>
          <w:spacing w:val="-2"/>
        </w:rPr>
        <w:t xml:space="preserve">% of the awarded </w:t>
      </w:r>
      <w:r w:rsidR="008B6006" w:rsidRPr="002054DD">
        <w:rPr>
          <w:rFonts w:eastAsia="Arial" w:cs="Arial"/>
          <w:spacing w:val="-2"/>
        </w:rPr>
        <w:t>loa</w:t>
      </w:r>
      <w:r w:rsidR="0061091D" w:rsidRPr="002054DD">
        <w:rPr>
          <w:rFonts w:eastAsia="Arial" w:cs="Arial"/>
          <w:spacing w:val="-2"/>
        </w:rPr>
        <w:t>n</w:t>
      </w:r>
      <w:r w:rsidR="008B6006" w:rsidRPr="002054DD">
        <w:rPr>
          <w:rFonts w:eastAsia="Arial" w:cs="Arial"/>
          <w:spacing w:val="-2"/>
        </w:rPr>
        <w:t xml:space="preserve"> will be amortized </w:t>
      </w:r>
      <w:r w:rsidR="00037B2C" w:rsidRPr="002054DD">
        <w:rPr>
          <w:rFonts w:eastAsia="Arial" w:cs="Arial"/>
          <w:spacing w:val="-2"/>
        </w:rPr>
        <w:t>over</w:t>
      </w:r>
      <w:r w:rsidR="008B6006" w:rsidRPr="002054DD">
        <w:rPr>
          <w:rFonts w:eastAsia="Arial" w:cs="Arial"/>
          <w:spacing w:val="-2"/>
        </w:rPr>
        <w:t xml:space="preserve"> five (5) </w:t>
      </w:r>
      <w:r w:rsidR="002D01D9" w:rsidRPr="002054DD">
        <w:rPr>
          <w:rFonts w:eastAsia="Arial" w:cs="Arial"/>
          <w:spacing w:val="-2"/>
        </w:rPr>
        <w:t>years</w:t>
      </w:r>
      <w:r w:rsidR="00555961" w:rsidRPr="002054DD">
        <w:rPr>
          <w:rFonts w:eastAsia="Arial" w:cs="Arial"/>
          <w:spacing w:val="-2"/>
        </w:rPr>
        <w:t xml:space="preserve">, </w:t>
      </w:r>
      <w:r w:rsidR="00CF44BB">
        <w:rPr>
          <w:rFonts w:eastAsia="Arial" w:cs="Arial"/>
          <w:spacing w:val="-2"/>
        </w:rPr>
        <w:t>following a</w:t>
      </w:r>
      <w:r w:rsidR="00555961" w:rsidRPr="002054DD">
        <w:rPr>
          <w:rFonts w:eastAsia="Arial" w:cs="Arial"/>
          <w:spacing w:val="-2"/>
        </w:rPr>
        <w:t xml:space="preserve"> </w:t>
      </w:r>
      <w:r w:rsidR="00CF44BB">
        <w:rPr>
          <w:rFonts w:eastAsia="Arial" w:cs="Arial"/>
          <w:spacing w:val="-2"/>
        </w:rPr>
        <w:t xml:space="preserve">six-month </w:t>
      </w:r>
      <w:r w:rsidR="00555961" w:rsidRPr="002054DD">
        <w:rPr>
          <w:rFonts w:eastAsia="Arial" w:cs="Arial"/>
          <w:spacing w:val="-2"/>
        </w:rPr>
        <w:t>period of no principal repayment</w:t>
      </w:r>
      <w:r w:rsidR="002D01D9" w:rsidRPr="002054DD">
        <w:rPr>
          <w:rFonts w:eastAsia="Arial" w:cs="Arial"/>
          <w:spacing w:val="-2"/>
        </w:rPr>
        <w:t xml:space="preserve">. </w:t>
      </w:r>
    </w:p>
    <w:p w14:paraId="5B6E4D62" w14:textId="77777777" w:rsidR="00CF44BB" w:rsidRPr="002054DD" w:rsidRDefault="00BD3DC3" w:rsidP="009D3774">
      <w:pPr>
        <w:pStyle w:val="ListParagraph"/>
        <w:numPr>
          <w:ilvl w:val="0"/>
          <w:numId w:val="35"/>
        </w:numPr>
        <w:spacing w:after="0"/>
        <w:rPr>
          <w:rFonts w:eastAsia="Arial" w:cs="Arial"/>
        </w:rPr>
      </w:pPr>
      <w:r>
        <w:rPr>
          <w:rFonts w:eastAsia="Arial" w:cs="Arial"/>
          <w:spacing w:val="-2"/>
        </w:rPr>
        <w:t>For loan requests over</w:t>
      </w:r>
      <w:r w:rsidR="00CF44BB">
        <w:rPr>
          <w:rFonts w:eastAsia="Arial" w:cs="Arial"/>
          <w:spacing w:val="-2"/>
        </w:rPr>
        <w:t xml:space="preserve"> $50,000, OCD-DRU will consider allowing a longer term on the loan to </w:t>
      </w:r>
      <w:r w:rsidR="00290829">
        <w:rPr>
          <w:rFonts w:eastAsia="Arial" w:cs="Arial"/>
          <w:spacing w:val="-2"/>
        </w:rPr>
        <w:t xml:space="preserve">ease the monthly </w:t>
      </w:r>
      <w:r>
        <w:rPr>
          <w:rFonts w:eastAsia="Arial" w:cs="Arial"/>
          <w:spacing w:val="-2"/>
        </w:rPr>
        <w:t xml:space="preserve">payment </w:t>
      </w:r>
      <w:r w:rsidR="00290829">
        <w:rPr>
          <w:rFonts w:eastAsia="Arial" w:cs="Arial"/>
          <w:spacing w:val="-2"/>
        </w:rPr>
        <w:t xml:space="preserve">obligation. </w:t>
      </w:r>
      <w:r>
        <w:rPr>
          <w:rFonts w:eastAsia="Arial" w:cs="Arial"/>
          <w:spacing w:val="-2"/>
        </w:rPr>
        <w:t xml:space="preserve">The </w:t>
      </w:r>
      <w:proofErr w:type="spellStart"/>
      <w:r>
        <w:rPr>
          <w:rFonts w:eastAsia="Arial" w:cs="Arial"/>
          <w:spacing w:val="-2"/>
        </w:rPr>
        <w:t>subrecipient</w:t>
      </w:r>
      <w:proofErr w:type="spellEnd"/>
      <w:r>
        <w:rPr>
          <w:rFonts w:eastAsia="Arial" w:cs="Arial"/>
          <w:spacing w:val="-2"/>
        </w:rPr>
        <w:t xml:space="preserve"> should submit an exception request to OCD-DRU with the desired term and justification for the request.</w:t>
      </w:r>
    </w:p>
    <w:p w14:paraId="319B9C84" w14:textId="3F144477" w:rsidR="0061091D" w:rsidRPr="002054DD" w:rsidRDefault="0061091D" w:rsidP="009D3774">
      <w:pPr>
        <w:pStyle w:val="ListParagraph"/>
        <w:numPr>
          <w:ilvl w:val="0"/>
          <w:numId w:val="35"/>
        </w:numPr>
        <w:rPr>
          <w:rFonts w:eastAsia="Arial" w:cs="Arial"/>
        </w:rPr>
      </w:pPr>
      <w:r w:rsidRPr="002054DD">
        <w:rPr>
          <w:rFonts w:eastAsia="Arial" w:cs="Arial"/>
        </w:rPr>
        <w:t xml:space="preserve">If an awarded business does not meet the requirements of forgiveness of </w:t>
      </w:r>
      <w:r w:rsidR="006250DF">
        <w:rPr>
          <w:rFonts w:eastAsia="Arial" w:cs="Arial"/>
        </w:rPr>
        <w:t>40</w:t>
      </w:r>
      <w:r w:rsidRPr="002054DD">
        <w:rPr>
          <w:rFonts w:eastAsia="Arial" w:cs="Arial"/>
        </w:rPr>
        <w:t xml:space="preserve">% of the loan, then that remaining </w:t>
      </w:r>
      <w:r w:rsidR="006250DF">
        <w:rPr>
          <w:rFonts w:eastAsia="Arial" w:cs="Arial"/>
        </w:rPr>
        <w:t>40</w:t>
      </w:r>
      <w:r w:rsidRPr="002054DD">
        <w:rPr>
          <w:rFonts w:eastAsia="Arial" w:cs="Arial"/>
        </w:rPr>
        <w:t xml:space="preserve">% portion will be due upon loan maturity unless Subrecipients or OCD-DRU allow for an extension of the loan agreement to allow businesses to repay the additional </w:t>
      </w:r>
      <w:r w:rsidR="00AF5415">
        <w:rPr>
          <w:rFonts w:eastAsia="Arial" w:cs="Arial"/>
        </w:rPr>
        <w:t>4</w:t>
      </w:r>
      <w:r w:rsidRPr="002054DD">
        <w:rPr>
          <w:rFonts w:eastAsia="Arial" w:cs="Arial"/>
        </w:rPr>
        <w:t>0% over a maximum of 24 months.</w:t>
      </w:r>
    </w:p>
    <w:p w14:paraId="39D04DB8" w14:textId="66BA21D8" w:rsidR="00E757D7" w:rsidRPr="002054DD" w:rsidRDefault="009C0944" w:rsidP="009D3774">
      <w:pPr>
        <w:pStyle w:val="ListParagraph"/>
        <w:numPr>
          <w:ilvl w:val="0"/>
          <w:numId w:val="35"/>
        </w:numPr>
        <w:spacing w:before="94" w:after="0"/>
        <w:rPr>
          <w:rFonts w:eastAsia="Arial" w:cs="Arial"/>
        </w:rPr>
      </w:pPr>
      <w:r>
        <w:rPr>
          <w:rFonts w:eastAsia="Arial" w:cs="Arial"/>
          <w:spacing w:val="-2"/>
        </w:rPr>
        <w:t>Loans delinquent longer than 90 days will be</w:t>
      </w:r>
      <w:r w:rsidR="00037B2C" w:rsidRPr="002054DD">
        <w:rPr>
          <w:rFonts w:eastAsia="Arial" w:cs="Arial"/>
          <w:spacing w:val="-2"/>
        </w:rPr>
        <w:t xml:space="preserve"> placed in</w:t>
      </w:r>
      <w:r w:rsidR="003E36E2" w:rsidRPr="002054DD">
        <w:rPr>
          <w:rFonts w:eastAsia="Arial" w:cs="Arial"/>
          <w:spacing w:val="-2"/>
        </w:rPr>
        <w:t xml:space="preserve"> default </w:t>
      </w:r>
      <w:r>
        <w:rPr>
          <w:rFonts w:eastAsia="Arial" w:cs="Arial"/>
          <w:spacing w:val="-2"/>
        </w:rPr>
        <w:t xml:space="preserve">and </w:t>
      </w:r>
      <w:r w:rsidR="003E36E2" w:rsidRPr="002054DD">
        <w:rPr>
          <w:rFonts w:eastAsia="Arial" w:cs="Arial"/>
          <w:spacing w:val="-2"/>
        </w:rPr>
        <w:t>will carry a de</w:t>
      </w:r>
      <w:r w:rsidR="00797B0E" w:rsidRPr="002054DD">
        <w:rPr>
          <w:rFonts w:eastAsia="Arial" w:cs="Arial"/>
          <w:spacing w:val="-2"/>
        </w:rPr>
        <w:t xml:space="preserve">fault interest rate of 8% </w:t>
      </w:r>
      <w:r w:rsidR="00555961" w:rsidRPr="002054DD">
        <w:rPr>
          <w:rFonts w:eastAsia="Arial" w:cs="Arial"/>
          <w:spacing w:val="-2"/>
        </w:rPr>
        <w:t>from</w:t>
      </w:r>
      <w:r w:rsidR="00C13A30" w:rsidRPr="002054DD">
        <w:rPr>
          <w:rFonts w:eastAsia="Arial" w:cs="Arial"/>
          <w:spacing w:val="-2"/>
        </w:rPr>
        <w:t xml:space="preserve"> the </w:t>
      </w:r>
      <w:r w:rsidR="00555961" w:rsidRPr="002054DD">
        <w:rPr>
          <w:rFonts w:eastAsia="Arial" w:cs="Arial"/>
          <w:spacing w:val="-2"/>
        </w:rPr>
        <w:t xml:space="preserve">date </w:t>
      </w:r>
      <w:r w:rsidR="0061091D" w:rsidRPr="002054DD">
        <w:rPr>
          <w:rFonts w:eastAsia="Arial" w:cs="Arial"/>
          <w:spacing w:val="-2"/>
        </w:rPr>
        <w:t xml:space="preserve">of the </w:t>
      </w:r>
      <w:r w:rsidR="002428F9">
        <w:rPr>
          <w:rFonts w:eastAsia="Arial" w:cs="Arial"/>
          <w:spacing w:val="-2"/>
        </w:rPr>
        <w:t>loan closing</w:t>
      </w:r>
      <w:r w:rsidR="00866A5B" w:rsidRPr="002054DD">
        <w:rPr>
          <w:rFonts w:eastAsia="Arial" w:cs="Arial"/>
          <w:spacing w:val="-2"/>
        </w:rPr>
        <w:t>.</w:t>
      </w:r>
      <w:r w:rsidR="00290829">
        <w:rPr>
          <w:rFonts w:eastAsia="Arial" w:cs="Arial"/>
          <w:spacing w:val="-2"/>
        </w:rPr>
        <w:t xml:space="preserve"> This default rate cannot be modified.</w:t>
      </w:r>
    </w:p>
    <w:p w14:paraId="0742568D" w14:textId="77777777" w:rsidR="00E757D7" w:rsidRPr="002054DD" w:rsidRDefault="0061091D" w:rsidP="009D3774">
      <w:pPr>
        <w:pStyle w:val="ListParagraph"/>
        <w:numPr>
          <w:ilvl w:val="0"/>
          <w:numId w:val="35"/>
        </w:numPr>
        <w:spacing w:before="94" w:after="0"/>
      </w:pPr>
      <w:r w:rsidRPr="002054DD">
        <w:rPr>
          <w:rFonts w:eastAsia="Arial" w:cs="Arial"/>
          <w:spacing w:val="-2"/>
        </w:rPr>
        <w:t>Awarded businesses who use their funds for purposes not allowed by the program may be placed in default, and the default rate may be retroactively applied to the execution date of the loan agreement.</w:t>
      </w:r>
    </w:p>
    <w:p w14:paraId="16FF165F" w14:textId="77777777" w:rsidR="00E757D7" w:rsidRPr="002054DD" w:rsidRDefault="00EF017C" w:rsidP="009D3774">
      <w:pPr>
        <w:pStyle w:val="ListParagraph"/>
        <w:numPr>
          <w:ilvl w:val="0"/>
          <w:numId w:val="35"/>
        </w:numPr>
        <w:spacing w:after="0"/>
      </w:pPr>
      <w:r w:rsidRPr="002054DD">
        <w:rPr>
          <w:rFonts w:eastAsia="Arial" w:cs="Arial"/>
        </w:rPr>
        <w:t>Personal</w:t>
      </w:r>
      <w:r w:rsidRPr="002054DD">
        <w:rPr>
          <w:rFonts w:eastAsia="Arial" w:cs="Arial"/>
          <w:spacing w:val="-9"/>
        </w:rPr>
        <w:t xml:space="preserve"> </w:t>
      </w:r>
      <w:r w:rsidRPr="002054DD">
        <w:rPr>
          <w:rFonts w:eastAsia="Arial" w:cs="Arial"/>
        </w:rPr>
        <w:t>g</w:t>
      </w:r>
      <w:r w:rsidRPr="002054DD">
        <w:rPr>
          <w:rFonts w:eastAsia="Arial" w:cs="Arial"/>
          <w:spacing w:val="-1"/>
        </w:rPr>
        <w:t>u</w:t>
      </w:r>
      <w:r w:rsidRPr="002054DD">
        <w:rPr>
          <w:rFonts w:eastAsia="Arial" w:cs="Arial"/>
        </w:rPr>
        <w:t>arantee</w:t>
      </w:r>
      <w:r w:rsidRPr="002054DD">
        <w:rPr>
          <w:rFonts w:eastAsia="Arial" w:cs="Arial"/>
          <w:spacing w:val="-10"/>
        </w:rPr>
        <w:t xml:space="preserve"> </w:t>
      </w:r>
      <w:r w:rsidRPr="002054DD">
        <w:rPr>
          <w:rFonts w:eastAsia="Arial" w:cs="Arial"/>
        </w:rPr>
        <w:t>required</w:t>
      </w:r>
      <w:r w:rsidRPr="002054DD">
        <w:rPr>
          <w:rFonts w:eastAsia="Arial" w:cs="Arial"/>
          <w:spacing w:val="-8"/>
        </w:rPr>
        <w:t xml:space="preserve"> </w:t>
      </w:r>
      <w:r w:rsidRPr="002054DD">
        <w:rPr>
          <w:rFonts w:eastAsia="Arial" w:cs="Arial"/>
        </w:rPr>
        <w:t>for</w:t>
      </w:r>
      <w:r w:rsidRPr="002054DD">
        <w:rPr>
          <w:rFonts w:eastAsia="Arial" w:cs="Arial"/>
          <w:spacing w:val="-3"/>
        </w:rPr>
        <w:t xml:space="preserve"> </w:t>
      </w:r>
      <w:r w:rsidRPr="002054DD">
        <w:rPr>
          <w:rFonts w:eastAsia="Arial" w:cs="Arial"/>
        </w:rPr>
        <w:t>all</w:t>
      </w:r>
      <w:r w:rsidRPr="002054DD">
        <w:rPr>
          <w:rFonts w:eastAsia="Arial" w:cs="Arial"/>
          <w:spacing w:val="-3"/>
        </w:rPr>
        <w:t xml:space="preserve"> </w:t>
      </w:r>
      <w:r w:rsidRPr="002054DD">
        <w:rPr>
          <w:rFonts w:eastAsia="Arial" w:cs="Arial"/>
        </w:rPr>
        <w:t>owners</w:t>
      </w:r>
      <w:r w:rsidR="00037B2C" w:rsidRPr="002054DD">
        <w:rPr>
          <w:rFonts w:eastAsia="Arial" w:cs="Arial"/>
        </w:rPr>
        <w:t xml:space="preserve"> with 20% or greater ownership in the business</w:t>
      </w:r>
      <w:r w:rsidR="0043470B" w:rsidRPr="002054DD">
        <w:rPr>
          <w:rFonts w:eastAsia="Arial" w:cs="Arial"/>
        </w:rPr>
        <w:t>.</w:t>
      </w:r>
    </w:p>
    <w:p w14:paraId="530A085D" w14:textId="77777777" w:rsidR="00E757D7" w:rsidRPr="002054DD" w:rsidRDefault="0043470B" w:rsidP="009D3774">
      <w:pPr>
        <w:pStyle w:val="ListParagraph"/>
        <w:numPr>
          <w:ilvl w:val="0"/>
          <w:numId w:val="35"/>
        </w:numPr>
        <w:spacing w:before="9" w:after="0"/>
      </w:pPr>
      <w:r w:rsidRPr="002054DD">
        <w:rPr>
          <w:rFonts w:eastAsia="Arial" w:cs="Arial"/>
        </w:rPr>
        <w:t>Loans</w:t>
      </w:r>
      <w:r w:rsidR="00A677B1" w:rsidRPr="002054DD">
        <w:rPr>
          <w:rFonts w:eastAsia="Arial" w:cs="Arial"/>
        </w:rPr>
        <w:t xml:space="preserve"> will become immediately due and payable</w:t>
      </w:r>
      <w:r w:rsidRPr="002054DD">
        <w:rPr>
          <w:rFonts w:eastAsia="Arial" w:cs="Arial"/>
        </w:rPr>
        <w:t xml:space="preserve"> should the business owner</w:t>
      </w:r>
      <w:r w:rsidR="00EF017C" w:rsidRPr="002054DD">
        <w:rPr>
          <w:rFonts w:eastAsia="Arial" w:cs="Arial"/>
          <w:spacing w:val="-3"/>
        </w:rPr>
        <w:t xml:space="preserve"> </w:t>
      </w:r>
      <w:r w:rsidR="00EF017C" w:rsidRPr="002054DD">
        <w:rPr>
          <w:rFonts w:eastAsia="Arial" w:cs="Arial"/>
        </w:rPr>
        <w:t>s</w:t>
      </w:r>
      <w:r w:rsidR="00EF017C" w:rsidRPr="002054DD">
        <w:rPr>
          <w:rFonts w:eastAsia="Arial" w:cs="Arial"/>
          <w:spacing w:val="-1"/>
        </w:rPr>
        <w:t>e</w:t>
      </w:r>
      <w:r w:rsidRPr="002054DD">
        <w:rPr>
          <w:rFonts w:eastAsia="Arial" w:cs="Arial"/>
        </w:rPr>
        <w:t>ll the</w:t>
      </w:r>
      <w:r w:rsidR="00EF017C" w:rsidRPr="002054DD">
        <w:rPr>
          <w:rFonts w:eastAsia="Arial" w:cs="Arial"/>
          <w:spacing w:val="-6"/>
        </w:rPr>
        <w:t xml:space="preserve"> </w:t>
      </w:r>
      <w:r w:rsidR="00EF017C" w:rsidRPr="002054DD">
        <w:rPr>
          <w:rFonts w:eastAsia="Arial" w:cs="Arial"/>
        </w:rPr>
        <w:t>business,</w:t>
      </w:r>
      <w:r w:rsidR="00EF017C" w:rsidRPr="002054DD">
        <w:rPr>
          <w:rFonts w:eastAsia="Arial" w:cs="Arial"/>
          <w:spacing w:val="-9"/>
        </w:rPr>
        <w:t xml:space="preserve"> </w:t>
      </w:r>
      <w:r w:rsidR="00EF017C" w:rsidRPr="002054DD">
        <w:rPr>
          <w:rFonts w:eastAsia="Arial" w:cs="Arial"/>
        </w:rPr>
        <w:t>sel</w:t>
      </w:r>
      <w:r w:rsidR="00EF017C" w:rsidRPr="002054DD">
        <w:rPr>
          <w:rFonts w:eastAsia="Arial" w:cs="Arial"/>
          <w:spacing w:val="-1"/>
        </w:rPr>
        <w:t>l</w:t>
      </w:r>
      <w:r w:rsidR="00EF017C" w:rsidRPr="002054DD">
        <w:rPr>
          <w:rFonts w:eastAsia="Arial" w:cs="Arial"/>
          <w:spacing w:val="-6"/>
        </w:rPr>
        <w:t xml:space="preserve"> </w:t>
      </w:r>
      <w:r w:rsidR="00EF017C" w:rsidRPr="002054DD">
        <w:rPr>
          <w:rFonts w:eastAsia="Arial" w:cs="Arial"/>
        </w:rPr>
        <w:t>or</w:t>
      </w:r>
      <w:r w:rsidR="00EF017C" w:rsidRPr="002054DD">
        <w:rPr>
          <w:rFonts w:eastAsia="Arial" w:cs="Arial"/>
          <w:spacing w:val="-3"/>
        </w:rPr>
        <w:t xml:space="preserve"> </w:t>
      </w:r>
      <w:r w:rsidRPr="002054DD">
        <w:rPr>
          <w:rFonts w:eastAsia="Arial" w:cs="Arial"/>
        </w:rPr>
        <w:t xml:space="preserve">dilute </w:t>
      </w:r>
      <w:r w:rsidR="00EF017C" w:rsidRPr="002054DD">
        <w:rPr>
          <w:rFonts w:eastAsia="Arial" w:cs="Arial"/>
        </w:rPr>
        <w:t>ma</w:t>
      </w:r>
      <w:r w:rsidR="00EF017C" w:rsidRPr="002054DD">
        <w:rPr>
          <w:rFonts w:eastAsia="Arial" w:cs="Arial"/>
          <w:spacing w:val="-1"/>
        </w:rPr>
        <w:t>j</w:t>
      </w:r>
      <w:r w:rsidR="0061091D" w:rsidRPr="002054DD">
        <w:rPr>
          <w:rFonts w:eastAsia="Arial" w:cs="Arial"/>
        </w:rPr>
        <w:t>ority ownership</w:t>
      </w:r>
      <w:r w:rsidR="00EF017C" w:rsidRPr="002054DD">
        <w:rPr>
          <w:rFonts w:eastAsia="Arial" w:cs="Arial"/>
          <w:spacing w:val="-12"/>
        </w:rPr>
        <w:t xml:space="preserve"> </w:t>
      </w:r>
      <w:r w:rsidR="00EF017C" w:rsidRPr="002054DD">
        <w:rPr>
          <w:rFonts w:eastAsia="Arial" w:cs="Arial"/>
        </w:rPr>
        <w:t>or</w:t>
      </w:r>
      <w:r w:rsidR="00EF017C" w:rsidRPr="002054DD">
        <w:rPr>
          <w:rFonts w:eastAsia="Arial" w:cs="Arial"/>
          <w:spacing w:val="-2"/>
        </w:rPr>
        <w:t xml:space="preserve"> </w:t>
      </w:r>
      <w:r w:rsidRPr="002054DD">
        <w:rPr>
          <w:rFonts w:eastAsia="Arial" w:cs="Arial"/>
        </w:rPr>
        <w:t>sell</w:t>
      </w:r>
      <w:r w:rsidR="00EF017C" w:rsidRPr="002054DD">
        <w:rPr>
          <w:rFonts w:eastAsia="Arial" w:cs="Arial"/>
          <w:spacing w:val="-6"/>
        </w:rPr>
        <w:t xml:space="preserve"> </w:t>
      </w:r>
      <w:r w:rsidR="00EF017C" w:rsidRPr="002054DD">
        <w:rPr>
          <w:rFonts w:eastAsia="Arial" w:cs="Arial"/>
          <w:spacing w:val="-1"/>
        </w:rPr>
        <w:t>as</w:t>
      </w:r>
      <w:r w:rsidR="00EF017C" w:rsidRPr="002054DD">
        <w:rPr>
          <w:rFonts w:eastAsia="Arial" w:cs="Arial"/>
        </w:rPr>
        <w:t>sets</w:t>
      </w:r>
      <w:r w:rsidR="00EF017C" w:rsidRPr="002054DD">
        <w:rPr>
          <w:rFonts w:eastAsia="Arial" w:cs="Arial"/>
          <w:spacing w:val="-6"/>
        </w:rPr>
        <w:t xml:space="preserve"> </w:t>
      </w:r>
      <w:r w:rsidR="00EF017C" w:rsidRPr="002054DD">
        <w:rPr>
          <w:rFonts w:eastAsia="Arial" w:cs="Arial"/>
        </w:rPr>
        <w:t>purch</w:t>
      </w:r>
      <w:r w:rsidR="00EF017C" w:rsidRPr="002054DD">
        <w:rPr>
          <w:rFonts w:eastAsia="Arial" w:cs="Arial"/>
          <w:spacing w:val="-1"/>
        </w:rPr>
        <w:t>a</w:t>
      </w:r>
      <w:r w:rsidR="00EF017C" w:rsidRPr="002054DD">
        <w:rPr>
          <w:rFonts w:eastAsia="Arial" w:cs="Arial"/>
          <w:spacing w:val="1"/>
        </w:rPr>
        <w:t>s</w:t>
      </w:r>
      <w:r w:rsidR="00EF017C" w:rsidRPr="002054DD">
        <w:rPr>
          <w:rFonts w:eastAsia="Arial" w:cs="Arial"/>
        </w:rPr>
        <w:t>ed</w:t>
      </w:r>
      <w:r w:rsidR="00EF017C" w:rsidRPr="002054DD">
        <w:rPr>
          <w:rFonts w:eastAsia="Arial" w:cs="Arial"/>
          <w:spacing w:val="-10"/>
        </w:rPr>
        <w:t xml:space="preserve"> </w:t>
      </w:r>
      <w:r w:rsidR="00EF017C" w:rsidRPr="002054DD">
        <w:rPr>
          <w:rFonts w:eastAsia="Arial" w:cs="Arial"/>
        </w:rPr>
        <w:t>with</w:t>
      </w:r>
      <w:r w:rsidR="00EF017C" w:rsidRPr="002054DD">
        <w:rPr>
          <w:rFonts w:eastAsia="Arial" w:cs="Arial"/>
          <w:spacing w:val="-4"/>
        </w:rPr>
        <w:t xml:space="preserve"> </w:t>
      </w:r>
      <w:r w:rsidR="00EF017C" w:rsidRPr="002054DD">
        <w:rPr>
          <w:rFonts w:eastAsia="Arial" w:cs="Arial"/>
        </w:rPr>
        <w:t>CDBG</w:t>
      </w:r>
      <w:r w:rsidR="00037B2C" w:rsidRPr="002054DD">
        <w:rPr>
          <w:rFonts w:eastAsia="Arial" w:cs="Arial"/>
        </w:rPr>
        <w:t>-DR</w:t>
      </w:r>
      <w:r w:rsidR="00EF017C" w:rsidRPr="002054DD">
        <w:rPr>
          <w:rFonts w:eastAsia="Arial" w:cs="Arial"/>
          <w:spacing w:val="-6"/>
        </w:rPr>
        <w:t xml:space="preserve"> </w:t>
      </w:r>
      <w:r w:rsidR="00EF017C" w:rsidRPr="002054DD">
        <w:rPr>
          <w:rFonts w:eastAsia="Arial" w:cs="Arial"/>
        </w:rPr>
        <w:t>funds</w:t>
      </w:r>
      <w:r w:rsidR="009C5E83" w:rsidRPr="002054DD">
        <w:rPr>
          <w:rFonts w:eastAsia="Arial" w:cs="Arial"/>
        </w:rPr>
        <w:t>.</w:t>
      </w:r>
    </w:p>
    <w:p w14:paraId="42EFA70F" w14:textId="77777777" w:rsidR="00E472E6" w:rsidRPr="009D3774" w:rsidRDefault="0043470B" w:rsidP="009D3774">
      <w:pPr>
        <w:pStyle w:val="ListParagraph"/>
        <w:numPr>
          <w:ilvl w:val="0"/>
          <w:numId w:val="35"/>
        </w:numPr>
      </w:pPr>
      <w:r w:rsidRPr="002054DD">
        <w:rPr>
          <w:rFonts w:eastAsia="Arial" w:cs="Arial"/>
          <w:position w:val="-1"/>
        </w:rPr>
        <w:t>Subrecipients may not charge</w:t>
      </w:r>
      <w:r w:rsidR="00EF017C" w:rsidRPr="002054DD">
        <w:rPr>
          <w:rFonts w:eastAsia="Arial" w:cs="Arial"/>
          <w:spacing w:val="-3"/>
          <w:position w:val="-1"/>
        </w:rPr>
        <w:t xml:space="preserve"> </w:t>
      </w:r>
      <w:r w:rsidR="00EF017C" w:rsidRPr="002054DD">
        <w:rPr>
          <w:rFonts w:eastAsia="Arial" w:cs="Arial"/>
          <w:position w:val="-1"/>
        </w:rPr>
        <w:t>closing</w:t>
      </w:r>
      <w:r w:rsidR="00EF017C" w:rsidRPr="002054DD">
        <w:rPr>
          <w:rFonts w:eastAsia="Arial" w:cs="Arial"/>
          <w:spacing w:val="-7"/>
          <w:position w:val="-1"/>
        </w:rPr>
        <w:t xml:space="preserve"> </w:t>
      </w:r>
      <w:r w:rsidR="00EF017C" w:rsidRPr="002054DD">
        <w:rPr>
          <w:rFonts w:eastAsia="Arial" w:cs="Arial"/>
          <w:spacing w:val="-1"/>
          <w:position w:val="-1"/>
        </w:rPr>
        <w:t>f</w:t>
      </w:r>
      <w:r w:rsidR="00EF017C" w:rsidRPr="002054DD">
        <w:rPr>
          <w:rFonts w:eastAsia="Arial" w:cs="Arial"/>
          <w:position w:val="-1"/>
        </w:rPr>
        <w:t>ees</w:t>
      </w:r>
      <w:r w:rsidRPr="002054DD">
        <w:rPr>
          <w:rFonts w:eastAsia="Arial" w:cs="Arial"/>
          <w:position w:val="-1"/>
        </w:rPr>
        <w:t xml:space="preserve"> to applicant businesses or OCD-DRU. OCD-DRU will reimburse Subrecipients for staff time and eligible expenses related to the implementation of the program.</w:t>
      </w:r>
    </w:p>
    <w:p w14:paraId="7EE8CB07" w14:textId="77777777" w:rsidR="0043470B" w:rsidRPr="002054DD" w:rsidRDefault="0043470B" w:rsidP="009D3774">
      <w:pPr>
        <w:pStyle w:val="Heading2"/>
        <w:spacing w:before="0" w:after="240"/>
        <w:rPr>
          <w:rFonts w:eastAsia="Arial"/>
        </w:rPr>
      </w:pPr>
      <w:r w:rsidRPr="002054DD">
        <w:rPr>
          <w:rFonts w:eastAsia="Arial"/>
        </w:rPr>
        <w:t xml:space="preserve">Award </w:t>
      </w:r>
      <w:r w:rsidRPr="002054DD">
        <w:t>Calculation</w:t>
      </w:r>
      <w:r w:rsidRPr="002054DD">
        <w:rPr>
          <w:rFonts w:eastAsia="Arial"/>
        </w:rPr>
        <w:t xml:space="preserve"> Methodology</w:t>
      </w:r>
      <w:r w:rsidR="0061091D" w:rsidRPr="002054DD">
        <w:rPr>
          <w:rFonts w:eastAsia="Arial"/>
        </w:rPr>
        <w:t>: Working Capital</w:t>
      </w:r>
      <w:r w:rsidR="002A6DE8">
        <w:rPr>
          <w:rFonts w:eastAsia="Arial"/>
        </w:rPr>
        <w:t xml:space="preserve">, </w:t>
      </w:r>
      <w:r w:rsidR="0061091D" w:rsidRPr="002054DD">
        <w:rPr>
          <w:rFonts w:eastAsia="Arial"/>
        </w:rPr>
        <w:t>Movable Equipment</w:t>
      </w:r>
      <w:r w:rsidR="002A6DE8">
        <w:rPr>
          <w:rFonts w:eastAsia="Arial"/>
        </w:rPr>
        <w:t xml:space="preserve"> and Furniture</w:t>
      </w:r>
    </w:p>
    <w:p w14:paraId="43C1D0EA" w14:textId="77777777" w:rsidR="0061091D" w:rsidRPr="002054DD" w:rsidRDefault="0061091D" w:rsidP="009D3774">
      <w:pPr>
        <w:pStyle w:val="Heading1"/>
        <w:spacing w:after="0" w:line="276" w:lineRule="auto"/>
        <w:rPr>
          <w:rFonts w:eastAsia="Arial"/>
          <w:b w:val="0"/>
        </w:rPr>
      </w:pPr>
      <w:r w:rsidRPr="002054DD">
        <w:rPr>
          <w:rFonts w:eastAsia="Arial"/>
        </w:rPr>
        <w:t>Working Capital</w:t>
      </w:r>
    </w:p>
    <w:p w14:paraId="7D788722" w14:textId="77777777" w:rsidR="004C0667" w:rsidRPr="002054DD" w:rsidRDefault="004C0667" w:rsidP="009D3774">
      <w:r w:rsidRPr="002054DD">
        <w:t>Due to the overwhelming need to strengthen small businesses and revitalize storm affected communities, working capital for this program is defined as utility costs (gas, electric and water), non-</w:t>
      </w:r>
      <w:r w:rsidRPr="002054DD">
        <w:lastRenderedPageBreak/>
        <w:t xml:space="preserve">owner employee salaries, and rent or mortgage costs. For businesses requesting working capital assistance, Subrecipients will determine an estimated monthly working capital need as the </w:t>
      </w:r>
      <w:r w:rsidRPr="002054DD">
        <w:rPr>
          <w:u w:val="single"/>
        </w:rPr>
        <w:t>monthly average of the 3 consecutive months prior to the storm of working capital costs</w:t>
      </w:r>
      <w:r w:rsidRPr="002054DD">
        <w:t xml:space="preserve">. </w:t>
      </w:r>
    </w:p>
    <w:p w14:paraId="13E5134C" w14:textId="77777777" w:rsidR="004C0667" w:rsidRPr="002054DD" w:rsidRDefault="004C0667" w:rsidP="009D3774">
      <w:pPr>
        <w:spacing w:before="95" w:after="0"/>
        <w:rPr>
          <w:rFonts w:eastAsia="Arial" w:cs="Arial"/>
        </w:rPr>
      </w:pPr>
      <w:r w:rsidRPr="002054DD">
        <w:rPr>
          <w:rFonts w:eastAsia="Arial" w:cs="Arial"/>
        </w:rPr>
        <w:t>Required documentation for working capital need includes 3 consecutive pre-storm months of:</w:t>
      </w:r>
    </w:p>
    <w:p w14:paraId="56220C78" w14:textId="77777777" w:rsidR="004C0667" w:rsidRPr="002054DD" w:rsidRDefault="004C0667" w:rsidP="009D3774">
      <w:pPr>
        <w:numPr>
          <w:ilvl w:val="0"/>
          <w:numId w:val="30"/>
        </w:numPr>
        <w:spacing w:before="95" w:after="0"/>
        <w:rPr>
          <w:rFonts w:eastAsia="Arial" w:cs="Arial"/>
        </w:rPr>
      </w:pPr>
      <w:r w:rsidRPr="002054DD">
        <w:rPr>
          <w:rFonts w:eastAsia="Arial" w:cs="Arial"/>
        </w:rPr>
        <w:t>Rent/Mortgage as evidenced by an executed Lease/Mortgage or proof of payment</w:t>
      </w:r>
    </w:p>
    <w:p w14:paraId="73454AD5" w14:textId="77777777" w:rsidR="004C0667" w:rsidRPr="002054DD" w:rsidRDefault="004C0667" w:rsidP="009D3774">
      <w:pPr>
        <w:numPr>
          <w:ilvl w:val="0"/>
          <w:numId w:val="30"/>
        </w:numPr>
        <w:spacing w:before="95" w:after="0"/>
        <w:rPr>
          <w:rFonts w:eastAsia="Arial" w:cs="Arial"/>
        </w:rPr>
      </w:pPr>
      <w:r w:rsidRPr="002054DD">
        <w:rPr>
          <w:rFonts w:eastAsia="Arial" w:cs="Arial"/>
        </w:rPr>
        <w:t>Employee Wages as evidenced by certified payroll registers or employee reporting forms</w:t>
      </w:r>
    </w:p>
    <w:p w14:paraId="4454B528" w14:textId="77777777" w:rsidR="004C0667" w:rsidRPr="002054DD" w:rsidRDefault="004C0667" w:rsidP="009D3774">
      <w:pPr>
        <w:numPr>
          <w:ilvl w:val="0"/>
          <w:numId w:val="30"/>
        </w:numPr>
        <w:spacing w:before="95" w:after="0"/>
        <w:rPr>
          <w:rFonts w:eastAsia="Arial" w:cs="Arial"/>
        </w:rPr>
      </w:pPr>
      <w:r w:rsidRPr="002054DD">
        <w:rPr>
          <w:rFonts w:eastAsia="Arial" w:cs="Arial"/>
        </w:rPr>
        <w:t>Electricity, Water and Gas Utilities as evidence by Utility Service Provider Bills</w:t>
      </w:r>
    </w:p>
    <w:p w14:paraId="00B6890A" w14:textId="77777777" w:rsidR="004C0667" w:rsidRPr="002054DD" w:rsidRDefault="004C0667" w:rsidP="009D3774">
      <w:pPr>
        <w:numPr>
          <w:ilvl w:val="0"/>
          <w:numId w:val="30"/>
        </w:numPr>
        <w:spacing w:before="95"/>
        <w:rPr>
          <w:rFonts w:eastAsia="Arial" w:cs="Arial"/>
        </w:rPr>
      </w:pPr>
      <w:r w:rsidRPr="002054DD">
        <w:rPr>
          <w:rFonts w:eastAsia="Arial" w:cs="Arial"/>
        </w:rPr>
        <w:t>Monthly inventory Bills</w:t>
      </w:r>
    </w:p>
    <w:p w14:paraId="75B3FF60" w14:textId="77777777" w:rsidR="004C0667" w:rsidRPr="002054DD" w:rsidRDefault="004C0667" w:rsidP="009D3774">
      <w:pPr>
        <w:spacing w:before="95" w:after="0"/>
        <w:rPr>
          <w:rFonts w:eastAsia="Arial" w:cs="Arial"/>
        </w:rPr>
      </w:pPr>
      <w:r w:rsidRPr="002054DD">
        <w:rPr>
          <w:rFonts w:eastAsia="Arial" w:cs="Arial"/>
        </w:rPr>
        <w:t>Steps for calculating eligible working capital uses of funds:</w:t>
      </w:r>
    </w:p>
    <w:p w14:paraId="1558EF4E" w14:textId="77777777" w:rsidR="004C0667" w:rsidRPr="002054DD" w:rsidRDefault="004C0667" w:rsidP="009D3774">
      <w:pPr>
        <w:pStyle w:val="ListParagraph"/>
        <w:numPr>
          <w:ilvl w:val="0"/>
          <w:numId w:val="60"/>
        </w:numPr>
      </w:pPr>
      <w:r w:rsidRPr="002054DD">
        <w:t xml:space="preserve">The Subrecipient will review submitted documentation and the applicant’s file to ensure all requests are “arm’s length transactions.” Transactions made by related parties or entities are not eligible for working capital assistance. The Subrecipient and OCD-DRU have authority to determine if a submitted transaction is determined to be an “arm’s length transaction”. </w:t>
      </w:r>
    </w:p>
    <w:p w14:paraId="0FE131DF" w14:textId="77777777" w:rsidR="004C0667" w:rsidRPr="002054DD" w:rsidRDefault="004C0667" w:rsidP="009D3774">
      <w:pPr>
        <w:pStyle w:val="ListParagraph"/>
        <w:numPr>
          <w:ilvl w:val="0"/>
          <w:numId w:val="60"/>
        </w:numPr>
        <w:rPr>
          <w:rFonts w:eastAsia="Arial" w:cs="Arial"/>
        </w:rPr>
      </w:pPr>
      <w:r w:rsidRPr="002054DD">
        <w:rPr>
          <w:rFonts w:eastAsia="Arial" w:cs="Arial"/>
        </w:rPr>
        <w:t xml:space="preserve">The Subrecipient will then calculate the estimated average monthly working capital need, by totaling all the approved working capital expenses for all three months and then dividing that total by three (3). </w:t>
      </w:r>
    </w:p>
    <w:p w14:paraId="4D42E3C5" w14:textId="77777777" w:rsidR="00202B78" w:rsidRPr="002054DD" w:rsidRDefault="004C0667" w:rsidP="009D3774">
      <w:pPr>
        <w:pStyle w:val="ListParagraph"/>
        <w:numPr>
          <w:ilvl w:val="0"/>
          <w:numId w:val="60"/>
        </w:numPr>
        <w:rPr>
          <w:rFonts w:eastAsia="Arial" w:cs="Arial"/>
        </w:rPr>
      </w:pPr>
      <w:r w:rsidRPr="002054DD">
        <w:t>Using</w:t>
      </w:r>
      <w:r w:rsidRPr="002054DD">
        <w:rPr>
          <w:rFonts w:eastAsia="Arial" w:cs="Arial"/>
        </w:rPr>
        <w:t xml:space="preserve"> the average working capital expenses, the Subrecipient will multiply that number times six (6) to determine the business applicant’s maximum eligible working capital assistance. </w:t>
      </w:r>
    </w:p>
    <w:p w14:paraId="1A28D968" w14:textId="77777777" w:rsidR="004C0667" w:rsidRPr="002054DD" w:rsidRDefault="00A677B1" w:rsidP="009D3774">
      <w:pPr>
        <w:pStyle w:val="ListParagraph"/>
        <w:numPr>
          <w:ilvl w:val="0"/>
          <w:numId w:val="60"/>
        </w:numPr>
        <w:rPr>
          <w:rFonts w:eastAsia="Arial" w:cs="Arial"/>
        </w:rPr>
      </w:pPr>
      <w:r w:rsidRPr="002054DD">
        <w:rPr>
          <w:rFonts w:eastAsia="Arial" w:cs="Arial"/>
        </w:rPr>
        <w:t xml:space="preserve">The </w:t>
      </w:r>
      <w:r w:rsidRPr="002054DD">
        <w:t>applicant</w:t>
      </w:r>
      <w:r w:rsidRPr="002054DD">
        <w:rPr>
          <w:rFonts w:eastAsia="Arial" w:cs="Arial"/>
        </w:rPr>
        <w:t xml:space="preserve"> may also</w:t>
      </w:r>
      <w:r w:rsidR="004C0667" w:rsidRPr="002054DD">
        <w:rPr>
          <w:rFonts w:eastAsia="Arial" w:cs="Arial"/>
        </w:rPr>
        <w:t xml:space="preserve"> submit for eligible </w:t>
      </w:r>
      <w:r w:rsidR="00202B78" w:rsidRPr="002054DD">
        <w:rPr>
          <w:rFonts w:eastAsia="Arial" w:cs="Arial"/>
        </w:rPr>
        <w:t xml:space="preserve">movable </w:t>
      </w:r>
      <w:r w:rsidR="004C0667" w:rsidRPr="002054DD">
        <w:rPr>
          <w:rFonts w:eastAsia="Arial" w:cs="Arial"/>
        </w:rPr>
        <w:t xml:space="preserve">equipment </w:t>
      </w:r>
      <w:r w:rsidR="00202B78" w:rsidRPr="002054DD">
        <w:rPr>
          <w:rFonts w:eastAsia="Arial" w:cs="Arial"/>
        </w:rPr>
        <w:t>expenses</w:t>
      </w:r>
      <w:r w:rsidRPr="002054DD">
        <w:rPr>
          <w:rFonts w:eastAsia="Arial" w:cs="Arial"/>
        </w:rPr>
        <w:t xml:space="preserve">. The amount approved for working capital and </w:t>
      </w:r>
      <w:r w:rsidR="00967BE1" w:rsidRPr="002054DD">
        <w:rPr>
          <w:rFonts w:eastAsia="Arial" w:cs="Arial"/>
        </w:rPr>
        <w:t xml:space="preserve">movable </w:t>
      </w:r>
      <w:r w:rsidRPr="002054DD">
        <w:rPr>
          <w:rFonts w:eastAsia="Arial" w:cs="Arial"/>
        </w:rPr>
        <w:t>equipment expenses may not exceed</w:t>
      </w:r>
      <w:r w:rsidR="004C0667" w:rsidRPr="002054DD">
        <w:rPr>
          <w:rFonts w:eastAsia="Arial" w:cs="Arial"/>
        </w:rPr>
        <w:t xml:space="preserve"> </w:t>
      </w:r>
      <w:r w:rsidR="00202B78" w:rsidRPr="002054DD">
        <w:rPr>
          <w:rFonts w:eastAsia="Arial" w:cs="Arial"/>
        </w:rPr>
        <w:t>the maximum award</w:t>
      </w:r>
      <w:r w:rsidR="004C0667" w:rsidRPr="002054DD">
        <w:rPr>
          <w:rFonts w:eastAsia="Arial" w:cs="Arial"/>
        </w:rPr>
        <w:t>.</w:t>
      </w:r>
    </w:p>
    <w:p w14:paraId="2C292048" w14:textId="77777777" w:rsidR="0043470B" w:rsidRPr="002054DD" w:rsidRDefault="0061091D" w:rsidP="009D3774">
      <w:pPr>
        <w:pStyle w:val="Heading1"/>
        <w:spacing w:line="276" w:lineRule="auto"/>
      </w:pPr>
      <w:r w:rsidRPr="002054DD">
        <w:t>Movable Equipment</w:t>
      </w:r>
      <w:r w:rsidR="00D95F12">
        <w:t xml:space="preserve"> and Furniture</w:t>
      </w:r>
    </w:p>
    <w:p w14:paraId="40C83828" w14:textId="77777777" w:rsidR="00B53A6C" w:rsidRPr="002054DD" w:rsidRDefault="00B53A6C" w:rsidP="009D3774">
      <w:pPr>
        <w:rPr>
          <w:rFonts w:cs="Tahoma"/>
        </w:rPr>
      </w:pPr>
      <w:r w:rsidRPr="002054DD">
        <w:rPr>
          <w:rFonts w:cs="Tahoma"/>
        </w:rPr>
        <w:t>Applicant businesses may be eligible for assistance for unmet nee</w:t>
      </w:r>
      <w:r w:rsidR="002A6DE8">
        <w:rPr>
          <w:rFonts w:cs="Tahoma"/>
        </w:rPr>
        <w:t xml:space="preserve">ds related to movable equipment, </w:t>
      </w:r>
      <w:r w:rsidRPr="002054DD">
        <w:rPr>
          <w:rFonts w:cs="Tahoma"/>
        </w:rPr>
        <w:t>machinery</w:t>
      </w:r>
      <w:r w:rsidR="002A6DE8">
        <w:rPr>
          <w:rFonts w:cs="Tahoma"/>
        </w:rPr>
        <w:t xml:space="preserve"> and furniture</w:t>
      </w:r>
      <w:r w:rsidRPr="002054DD">
        <w:rPr>
          <w:rFonts w:cs="Tahoma"/>
        </w:rPr>
        <w:t>. Costs associated with movable equipment include the documented repair</w:t>
      </w:r>
      <w:r w:rsidR="00967BE1" w:rsidRPr="002054DD">
        <w:rPr>
          <w:rFonts w:cs="Tahoma"/>
        </w:rPr>
        <w:t xml:space="preserve"> or </w:t>
      </w:r>
      <w:r w:rsidRPr="002054DD">
        <w:rPr>
          <w:rFonts w:cs="Tahoma"/>
        </w:rPr>
        <w:t>replacement</w:t>
      </w:r>
      <w:r w:rsidR="00967BE1" w:rsidRPr="002054DD">
        <w:rPr>
          <w:rFonts w:cs="Tahoma"/>
        </w:rPr>
        <w:t xml:space="preserve"> of,</w:t>
      </w:r>
      <w:r w:rsidRPr="002054DD">
        <w:rPr>
          <w:rFonts w:cs="Tahoma"/>
        </w:rPr>
        <w:t xml:space="preserve"> or reimbursement </w:t>
      </w:r>
      <w:r w:rsidR="00967BE1" w:rsidRPr="002054DD">
        <w:rPr>
          <w:rFonts w:cs="Tahoma"/>
        </w:rPr>
        <w:t xml:space="preserve">for, </w:t>
      </w:r>
      <w:r w:rsidRPr="002054DD">
        <w:rPr>
          <w:rFonts w:cs="Tahoma"/>
        </w:rPr>
        <w:t xml:space="preserve">machinery or equipment not dependent on construction, reconstruction, ground disturbance or structural modifications. </w:t>
      </w:r>
    </w:p>
    <w:p w14:paraId="5C1F33BE" w14:textId="77777777" w:rsidR="0061091D" w:rsidRPr="002054DD" w:rsidRDefault="0061091D" w:rsidP="009D3774">
      <w:pPr>
        <w:rPr>
          <w:rFonts w:cs="Tahoma"/>
        </w:rPr>
      </w:pPr>
      <w:r w:rsidRPr="002054DD">
        <w:rPr>
          <w:rFonts w:cs="Tahoma"/>
        </w:rPr>
        <w:t>In order to determine the amount for which a business is eligible for movable equipment</w:t>
      </w:r>
      <w:r w:rsidR="002A6DE8">
        <w:rPr>
          <w:rFonts w:cs="Tahoma"/>
        </w:rPr>
        <w:t xml:space="preserve"> and furniture</w:t>
      </w:r>
      <w:r w:rsidRPr="002054DD">
        <w:rPr>
          <w:rFonts w:cs="Tahoma"/>
        </w:rPr>
        <w:t xml:space="preserve">, </w:t>
      </w:r>
      <w:r w:rsidR="00B53A6C" w:rsidRPr="002054DD">
        <w:rPr>
          <w:rFonts w:cs="Tahoma"/>
        </w:rPr>
        <w:t>businesses must provide documentation, invoices and/or receipts with adequate description to determine the nature of the equipment</w:t>
      </w:r>
      <w:r w:rsidR="002A6DE8">
        <w:rPr>
          <w:rFonts w:cs="Tahoma"/>
        </w:rPr>
        <w:t xml:space="preserve"> or furniture</w:t>
      </w:r>
      <w:r w:rsidR="00B53A6C" w:rsidRPr="002054DD">
        <w:rPr>
          <w:rFonts w:cs="Tahoma"/>
        </w:rPr>
        <w:t xml:space="preserve"> and the installation requirements associated with making the equipment </w:t>
      </w:r>
      <w:r w:rsidR="002A6DE8">
        <w:rPr>
          <w:rFonts w:cs="Tahoma"/>
        </w:rPr>
        <w:t xml:space="preserve">or furniture </w:t>
      </w:r>
      <w:r w:rsidR="00B53A6C" w:rsidRPr="002054DD">
        <w:rPr>
          <w:rFonts w:cs="Tahoma"/>
        </w:rPr>
        <w:t xml:space="preserve">usable. </w:t>
      </w:r>
    </w:p>
    <w:p w14:paraId="3410D85D" w14:textId="77777777" w:rsidR="00B53A6C" w:rsidRPr="002054DD" w:rsidRDefault="00B53A6C" w:rsidP="009D3774">
      <w:pPr>
        <w:rPr>
          <w:rFonts w:cs="Tahoma"/>
        </w:rPr>
      </w:pPr>
      <w:r w:rsidRPr="002054DD">
        <w:rPr>
          <w:rFonts w:cs="Tahoma"/>
        </w:rPr>
        <w:t>If the requested equipment</w:t>
      </w:r>
      <w:r w:rsidR="002A6DE8">
        <w:rPr>
          <w:rFonts w:cs="Tahoma"/>
        </w:rPr>
        <w:t xml:space="preserve"> or furniture</w:t>
      </w:r>
      <w:r w:rsidRPr="002054DD">
        <w:rPr>
          <w:rFonts w:cs="Tahoma"/>
        </w:rPr>
        <w:t xml:space="preserve"> is replacement for equipment </w:t>
      </w:r>
      <w:r w:rsidR="002A6DE8">
        <w:rPr>
          <w:rFonts w:cs="Tahoma"/>
        </w:rPr>
        <w:t xml:space="preserve">or furniture </w:t>
      </w:r>
      <w:r w:rsidRPr="002054DD">
        <w:rPr>
          <w:rFonts w:cs="Tahoma"/>
        </w:rPr>
        <w:t>damaged or destroyed by the floods, then the applicant business must provide verification of loss or damage (which may include pictures). If the requested equipment is necessary for the business to reopen and/or remain viable in the post-storm economy, the applicant business must provide justification for the new piece of equipment</w:t>
      </w:r>
      <w:r w:rsidR="00DE499D">
        <w:rPr>
          <w:rFonts w:cs="Tahoma"/>
        </w:rPr>
        <w:t xml:space="preserve"> or furniture</w:t>
      </w:r>
      <w:r w:rsidRPr="002054DD">
        <w:rPr>
          <w:rFonts w:cs="Tahoma"/>
        </w:rPr>
        <w:t xml:space="preserve">. Subrecipients must ensure all program costs are </w:t>
      </w:r>
      <w:r w:rsidRPr="002054DD">
        <w:rPr>
          <w:rFonts w:cs="Tahoma"/>
        </w:rPr>
        <w:lastRenderedPageBreak/>
        <w:t>necessary and reasonable.</w:t>
      </w:r>
    </w:p>
    <w:p w14:paraId="0549478C" w14:textId="77777777" w:rsidR="00B8262F" w:rsidRPr="002054DD" w:rsidRDefault="00B8262F" w:rsidP="009D3774">
      <w:pPr>
        <w:rPr>
          <w:rFonts w:cs="Tahoma"/>
        </w:rPr>
      </w:pPr>
      <w:r w:rsidRPr="002054DD">
        <w:rPr>
          <w:rFonts w:cs="Tahoma"/>
        </w:rPr>
        <w:t>All eligible uses of funds will be reviewed for duplication of benefits before final award determination and execution of loan agreements.</w:t>
      </w:r>
    </w:p>
    <w:p w14:paraId="674A7E94" w14:textId="77777777" w:rsidR="0049024B" w:rsidRPr="002054DD" w:rsidRDefault="0049024B" w:rsidP="009D3774">
      <w:pPr>
        <w:pStyle w:val="Heading1"/>
        <w:spacing w:line="276" w:lineRule="auto"/>
        <w:rPr>
          <w:b w:val="0"/>
        </w:rPr>
      </w:pPr>
      <w:r w:rsidRPr="002054DD">
        <w:t>Final Award Determination</w:t>
      </w:r>
    </w:p>
    <w:p w14:paraId="2FE6E0DD" w14:textId="77777777" w:rsidR="0049024B" w:rsidRPr="002054DD" w:rsidRDefault="0049024B" w:rsidP="009D3774">
      <w:pPr>
        <w:rPr>
          <w:rFonts w:cs="Tahoma"/>
          <w:b/>
        </w:rPr>
      </w:pPr>
      <w:r w:rsidRPr="002054DD">
        <w:rPr>
          <w:rFonts w:eastAsia="Arial" w:cs="Arial"/>
        </w:rPr>
        <w:t>Once the Subrecipient has determine</w:t>
      </w:r>
      <w:r w:rsidR="00DE499D">
        <w:rPr>
          <w:rFonts w:eastAsia="Arial" w:cs="Arial"/>
        </w:rPr>
        <w:t xml:space="preserve">d the total working capital, </w:t>
      </w:r>
      <w:r w:rsidRPr="002054DD">
        <w:rPr>
          <w:rFonts w:eastAsia="Arial" w:cs="Arial"/>
        </w:rPr>
        <w:t>movable equipment</w:t>
      </w:r>
      <w:r w:rsidR="00DE499D">
        <w:rPr>
          <w:rFonts w:eastAsia="Arial" w:cs="Arial"/>
        </w:rPr>
        <w:t xml:space="preserve"> and </w:t>
      </w:r>
      <w:r w:rsidR="002428F9">
        <w:rPr>
          <w:rFonts w:eastAsia="Arial" w:cs="Arial"/>
        </w:rPr>
        <w:t xml:space="preserve">for </w:t>
      </w:r>
      <w:r w:rsidR="00DE499D">
        <w:rPr>
          <w:rFonts w:eastAsia="Arial" w:cs="Arial"/>
        </w:rPr>
        <w:t xml:space="preserve">furniture </w:t>
      </w:r>
      <w:r w:rsidR="00DE499D" w:rsidRPr="002054DD">
        <w:rPr>
          <w:rFonts w:eastAsia="Arial" w:cs="Arial"/>
        </w:rPr>
        <w:t>expenses</w:t>
      </w:r>
      <w:r w:rsidRPr="002054DD">
        <w:rPr>
          <w:rFonts w:eastAsia="Arial" w:cs="Arial"/>
        </w:rPr>
        <w:t xml:space="preserve"> for which a business applicant may be eligible, the Subrecipient must provide details of the eligible expenses and the applicant business’ duplication of benefits information to OCD-DRU for Duplication of Benefits third-party verification. OCD-DRU will provide the verified DOB amounts to apply against the applicant business’ award so the Subrecipient can calculate the final award that an applicant business is eligible to receive.</w:t>
      </w:r>
    </w:p>
    <w:p w14:paraId="474D43BE" w14:textId="77777777" w:rsidR="00B53A6C" w:rsidRPr="002054DD" w:rsidRDefault="00B53A6C" w:rsidP="009D3774">
      <w:pPr>
        <w:rPr>
          <w:rStyle w:val="IntenseEmphasis"/>
        </w:rPr>
      </w:pPr>
      <w:r w:rsidRPr="002054DD">
        <w:rPr>
          <w:rStyle w:val="IntenseEmphasis"/>
        </w:rPr>
        <w:t>Award Calculation Methodology Sample:</w:t>
      </w:r>
    </w:p>
    <w:p w14:paraId="7A2CB878" w14:textId="77777777" w:rsidR="00062040" w:rsidRPr="002054DD" w:rsidRDefault="00B8262F" w:rsidP="009D3774">
      <w:pPr>
        <w:rPr>
          <w:rStyle w:val="Strong"/>
        </w:rPr>
      </w:pPr>
      <w:r w:rsidRPr="002054DD">
        <w:rPr>
          <w:rStyle w:val="Strong"/>
        </w:rPr>
        <w:t>Applicant Business Impacted by August 2016 Floods</w:t>
      </w:r>
      <w:r w:rsidR="00062040" w:rsidRPr="002054DD">
        <w:rPr>
          <w:rStyle w:val="Strong"/>
        </w:rPr>
        <w:t>:</w:t>
      </w:r>
    </w:p>
    <w:p w14:paraId="20ADDBBE" w14:textId="77777777" w:rsidR="00062040" w:rsidRPr="002054DD" w:rsidRDefault="00062040" w:rsidP="009D3774">
      <w:pPr>
        <w:rPr>
          <w:rFonts w:cs="Tahoma"/>
        </w:rPr>
      </w:pPr>
      <w:r w:rsidRPr="002054DD">
        <w:rPr>
          <w:rFonts w:cs="Tahoma"/>
          <w:u w:val="single"/>
        </w:rPr>
        <w:t>Working Capital Award</w:t>
      </w:r>
    </w:p>
    <w:tbl>
      <w:tblPr>
        <w:tblStyle w:val="TableGrid"/>
        <w:tblW w:w="9000" w:type="dxa"/>
        <w:tblInd w:w="-5" w:type="dxa"/>
        <w:tblLook w:val="04A0" w:firstRow="1" w:lastRow="0" w:firstColumn="1" w:lastColumn="0" w:noHBand="0" w:noVBand="1"/>
      </w:tblPr>
      <w:tblGrid>
        <w:gridCol w:w="1980"/>
        <w:gridCol w:w="1260"/>
        <w:gridCol w:w="1170"/>
        <w:gridCol w:w="1260"/>
        <w:gridCol w:w="1260"/>
        <w:gridCol w:w="2070"/>
      </w:tblGrid>
      <w:tr w:rsidR="00062040" w:rsidRPr="006C2807" w14:paraId="5172EB16" w14:textId="77777777" w:rsidTr="002054DD">
        <w:tc>
          <w:tcPr>
            <w:tcW w:w="1980" w:type="dxa"/>
            <w:vAlign w:val="center"/>
          </w:tcPr>
          <w:p w14:paraId="48D3BD26"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Eligible Working Capital Category</w:t>
            </w:r>
          </w:p>
        </w:tc>
        <w:tc>
          <w:tcPr>
            <w:tcW w:w="1260" w:type="dxa"/>
            <w:vAlign w:val="center"/>
          </w:tcPr>
          <w:p w14:paraId="7E0C2C53"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May 2016</w:t>
            </w:r>
          </w:p>
        </w:tc>
        <w:tc>
          <w:tcPr>
            <w:tcW w:w="1170" w:type="dxa"/>
            <w:vAlign w:val="center"/>
          </w:tcPr>
          <w:p w14:paraId="340D5DF8"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June 2016</w:t>
            </w:r>
          </w:p>
        </w:tc>
        <w:tc>
          <w:tcPr>
            <w:tcW w:w="1260" w:type="dxa"/>
            <w:vAlign w:val="center"/>
          </w:tcPr>
          <w:p w14:paraId="7FDAC9A2"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July 2016</w:t>
            </w:r>
          </w:p>
        </w:tc>
        <w:tc>
          <w:tcPr>
            <w:tcW w:w="1260" w:type="dxa"/>
            <w:vAlign w:val="center"/>
          </w:tcPr>
          <w:p w14:paraId="07764431"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Average Working Capital Expenses</w:t>
            </w:r>
          </w:p>
        </w:tc>
        <w:tc>
          <w:tcPr>
            <w:tcW w:w="2070" w:type="dxa"/>
            <w:vAlign w:val="center"/>
          </w:tcPr>
          <w:p w14:paraId="5F22B47C" w14:textId="77777777" w:rsidR="00062040" w:rsidRPr="002054DD" w:rsidRDefault="00062040" w:rsidP="009D3774">
            <w:pPr>
              <w:spacing w:line="276" w:lineRule="auto"/>
              <w:jc w:val="center"/>
              <w:rPr>
                <w:rFonts w:asciiTheme="minorHAnsi" w:hAnsiTheme="minorHAnsi" w:cs="Tahoma"/>
                <w:b/>
                <w:sz w:val="22"/>
                <w:szCs w:val="22"/>
              </w:rPr>
            </w:pPr>
            <w:r w:rsidRPr="002054DD">
              <w:rPr>
                <w:rFonts w:cs="Tahoma"/>
                <w:b/>
                <w:sz w:val="22"/>
                <w:szCs w:val="22"/>
              </w:rPr>
              <w:t>Eligible WC Award: Six Months Average Monthly WC Expenses</w:t>
            </w:r>
          </w:p>
        </w:tc>
      </w:tr>
      <w:tr w:rsidR="00062040" w:rsidRPr="006C2807" w14:paraId="7C030564" w14:textId="77777777" w:rsidTr="002054DD">
        <w:tc>
          <w:tcPr>
            <w:tcW w:w="1980" w:type="dxa"/>
            <w:vAlign w:val="center"/>
          </w:tcPr>
          <w:p w14:paraId="40B1965D" w14:textId="77777777" w:rsidR="00062040" w:rsidRPr="002054DD" w:rsidRDefault="00062040" w:rsidP="009D3774">
            <w:pPr>
              <w:spacing w:line="276" w:lineRule="auto"/>
              <w:jc w:val="left"/>
              <w:rPr>
                <w:rFonts w:asciiTheme="minorHAnsi" w:hAnsiTheme="minorHAnsi" w:cs="Tahoma"/>
                <w:sz w:val="22"/>
                <w:szCs w:val="22"/>
              </w:rPr>
            </w:pPr>
            <w:r w:rsidRPr="002054DD">
              <w:rPr>
                <w:rFonts w:cs="Tahoma"/>
                <w:sz w:val="22"/>
                <w:szCs w:val="22"/>
              </w:rPr>
              <w:t>Rent</w:t>
            </w:r>
          </w:p>
        </w:tc>
        <w:tc>
          <w:tcPr>
            <w:tcW w:w="1260" w:type="dxa"/>
            <w:vAlign w:val="center"/>
          </w:tcPr>
          <w:p w14:paraId="77E252C9"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$4000</w:t>
            </w:r>
          </w:p>
        </w:tc>
        <w:tc>
          <w:tcPr>
            <w:tcW w:w="1170" w:type="dxa"/>
            <w:vAlign w:val="center"/>
          </w:tcPr>
          <w:p w14:paraId="408EE387"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$4000</w:t>
            </w:r>
          </w:p>
        </w:tc>
        <w:tc>
          <w:tcPr>
            <w:tcW w:w="1260" w:type="dxa"/>
            <w:vAlign w:val="center"/>
          </w:tcPr>
          <w:p w14:paraId="44BB8B48"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$4000</w:t>
            </w:r>
          </w:p>
        </w:tc>
        <w:tc>
          <w:tcPr>
            <w:tcW w:w="1260" w:type="dxa"/>
            <w:shd w:val="clear" w:color="auto" w:fill="C4BC96" w:themeFill="background2" w:themeFillShade="BF"/>
            <w:vAlign w:val="center"/>
          </w:tcPr>
          <w:p w14:paraId="69DB2FCE" w14:textId="77777777" w:rsidR="00062040" w:rsidRPr="002054DD" w:rsidRDefault="00062040" w:rsidP="009D3774">
            <w:pPr>
              <w:spacing w:line="276" w:lineRule="auto"/>
              <w:jc w:val="right"/>
              <w:rPr>
                <w:rFonts w:asciiTheme="minorHAnsi" w:hAnsiTheme="minorHAnsi" w:cs="Tahoma"/>
                <w:sz w:val="22"/>
                <w:szCs w:val="22"/>
              </w:rPr>
            </w:pPr>
          </w:p>
        </w:tc>
        <w:tc>
          <w:tcPr>
            <w:tcW w:w="2070" w:type="dxa"/>
            <w:shd w:val="clear" w:color="auto" w:fill="C4BC96" w:themeFill="background2" w:themeFillShade="BF"/>
            <w:vAlign w:val="center"/>
          </w:tcPr>
          <w:p w14:paraId="18C5EC32" w14:textId="77777777" w:rsidR="00062040" w:rsidRPr="002054DD" w:rsidRDefault="00062040" w:rsidP="009D3774">
            <w:pPr>
              <w:spacing w:line="276" w:lineRule="auto"/>
              <w:jc w:val="right"/>
              <w:rPr>
                <w:rFonts w:asciiTheme="minorHAnsi" w:hAnsiTheme="minorHAnsi" w:cs="Tahoma"/>
                <w:sz w:val="22"/>
                <w:szCs w:val="22"/>
              </w:rPr>
            </w:pPr>
          </w:p>
        </w:tc>
      </w:tr>
      <w:tr w:rsidR="00062040" w:rsidRPr="006C2807" w14:paraId="44EB4BCB" w14:textId="77777777" w:rsidTr="002054DD">
        <w:tc>
          <w:tcPr>
            <w:tcW w:w="1980" w:type="dxa"/>
            <w:vAlign w:val="center"/>
          </w:tcPr>
          <w:p w14:paraId="1AF2B542" w14:textId="77777777" w:rsidR="00062040" w:rsidRPr="002054DD" w:rsidRDefault="00062040" w:rsidP="009D3774">
            <w:pPr>
              <w:spacing w:line="276" w:lineRule="auto"/>
              <w:jc w:val="left"/>
              <w:rPr>
                <w:rFonts w:asciiTheme="minorHAnsi" w:hAnsiTheme="minorHAnsi" w:cs="Tahoma"/>
                <w:sz w:val="22"/>
                <w:szCs w:val="22"/>
              </w:rPr>
            </w:pPr>
            <w:r w:rsidRPr="002054DD">
              <w:rPr>
                <w:rFonts w:cs="Tahoma"/>
                <w:sz w:val="22"/>
                <w:szCs w:val="22"/>
              </w:rPr>
              <w:t>Gas, Electricity and Water Utilities</w:t>
            </w:r>
          </w:p>
        </w:tc>
        <w:tc>
          <w:tcPr>
            <w:tcW w:w="1260" w:type="dxa"/>
            <w:vAlign w:val="center"/>
          </w:tcPr>
          <w:p w14:paraId="6C20560D"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$2500</w:t>
            </w:r>
          </w:p>
        </w:tc>
        <w:tc>
          <w:tcPr>
            <w:tcW w:w="1170" w:type="dxa"/>
            <w:vAlign w:val="center"/>
          </w:tcPr>
          <w:p w14:paraId="2F922FF4"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$3000</w:t>
            </w:r>
          </w:p>
        </w:tc>
        <w:tc>
          <w:tcPr>
            <w:tcW w:w="1260" w:type="dxa"/>
            <w:vAlign w:val="center"/>
          </w:tcPr>
          <w:p w14:paraId="1646679A"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$3500</w:t>
            </w:r>
          </w:p>
        </w:tc>
        <w:tc>
          <w:tcPr>
            <w:tcW w:w="1260" w:type="dxa"/>
            <w:shd w:val="clear" w:color="auto" w:fill="C4BC96" w:themeFill="background2" w:themeFillShade="BF"/>
            <w:vAlign w:val="center"/>
          </w:tcPr>
          <w:p w14:paraId="26014F1F" w14:textId="77777777" w:rsidR="00062040" w:rsidRPr="002054DD" w:rsidRDefault="00062040" w:rsidP="009D3774">
            <w:pPr>
              <w:spacing w:line="276" w:lineRule="auto"/>
              <w:jc w:val="right"/>
              <w:rPr>
                <w:rFonts w:asciiTheme="minorHAnsi" w:hAnsiTheme="minorHAnsi" w:cs="Tahoma"/>
                <w:sz w:val="22"/>
                <w:szCs w:val="22"/>
              </w:rPr>
            </w:pPr>
          </w:p>
        </w:tc>
        <w:tc>
          <w:tcPr>
            <w:tcW w:w="2070" w:type="dxa"/>
            <w:shd w:val="clear" w:color="auto" w:fill="C4BC96" w:themeFill="background2" w:themeFillShade="BF"/>
            <w:vAlign w:val="center"/>
          </w:tcPr>
          <w:p w14:paraId="1B451961" w14:textId="77777777" w:rsidR="00062040" w:rsidRPr="002054DD" w:rsidRDefault="00062040" w:rsidP="009D3774">
            <w:pPr>
              <w:spacing w:line="276" w:lineRule="auto"/>
              <w:jc w:val="right"/>
              <w:rPr>
                <w:rFonts w:asciiTheme="minorHAnsi" w:hAnsiTheme="minorHAnsi" w:cs="Tahoma"/>
                <w:sz w:val="22"/>
                <w:szCs w:val="22"/>
              </w:rPr>
            </w:pPr>
          </w:p>
        </w:tc>
      </w:tr>
      <w:tr w:rsidR="00062040" w:rsidRPr="006C2807" w14:paraId="201EFD7F" w14:textId="77777777" w:rsidTr="002054DD">
        <w:tc>
          <w:tcPr>
            <w:tcW w:w="1980" w:type="dxa"/>
            <w:vAlign w:val="center"/>
          </w:tcPr>
          <w:p w14:paraId="11C7955F" w14:textId="77777777" w:rsidR="00062040" w:rsidRPr="002054DD" w:rsidRDefault="00062040" w:rsidP="009D3774">
            <w:pPr>
              <w:spacing w:line="276" w:lineRule="auto"/>
              <w:jc w:val="left"/>
              <w:rPr>
                <w:rFonts w:asciiTheme="minorHAnsi" w:hAnsiTheme="minorHAnsi" w:cs="Tahoma"/>
                <w:sz w:val="22"/>
                <w:szCs w:val="22"/>
              </w:rPr>
            </w:pPr>
            <w:r w:rsidRPr="002054DD">
              <w:rPr>
                <w:rFonts w:cs="Tahoma"/>
                <w:sz w:val="22"/>
                <w:szCs w:val="22"/>
              </w:rPr>
              <w:t>Non-Owner Employees</w:t>
            </w:r>
          </w:p>
        </w:tc>
        <w:tc>
          <w:tcPr>
            <w:tcW w:w="1260" w:type="dxa"/>
            <w:vAlign w:val="center"/>
          </w:tcPr>
          <w:p w14:paraId="30BA2332"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$10,000</w:t>
            </w:r>
          </w:p>
        </w:tc>
        <w:tc>
          <w:tcPr>
            <w:tcW w:w="1170" w:type="dxa"/>
            <w:vAlign w:val="center"/>
          </w:tcPr>
          <w:p w14:paraId="6FE50C27"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$15,000</w:t>
            </w:r>
          </w:p>
        </w:tc>
        <w:tc>
          <w:tcPr>
            <w:tcW w:w="1260" w:type="dxa"/>
            <w:vAlign w:val="center"/>
          </w:tcPr>
          <w:p w14:paraId="41102FF3"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$15,000</w:t>
            </w:r>
          </w:p>
        </w:tc>
        <w:tc>
          <w:tcPr>
            <w:tcW w:w="1260" w:type="dxa"/>
            <w:shd w:val="clear" w:color="auto" w:fill="C4BC96" w:themeFill="background2" w:themeFillShade="BF"/>
            <w:vAlign w:val="center"/>
          </w:tcPr>
          <w:p w14:paraId="250C59D1" w14:textId="77777777" w:rsidR="00062040" w:rsidRPr="002054DD" w:rsidRDefault="00062040" w:rsidP="009D3774">
            <w:pPr>
              <w:spacing w:line="276" w:lineRule="auto"/>
              <w:jc w:val="right"/>
              <w:rPr>
                <w:rFonts w:asciiTheme="minorHAnsi" w:hAnsiTheme="minorHAnsi" w:cs="Tahoma"/>
                <w:sz w:val="22"/>
                <w:szCs w:val="22"/>
              </w:rPr>
            </w:pPr>
          </w:p>
        </w:tc>
        <w:tc>
          <w:tcPr>
            <w:tcW w:w="2070" w:type="dxa"/>
            <w:shd w:val="clear" w:color="auto" w:fill="C4BC96" w:themeFill="background2" w:themeFillShade="BF"/>
            <w:vAlign w:val="center"/>
          </w:tcPr>
          <w:p w14:paraId="65DE66EA" w14:textId="77777777" w:rsidR="00062040" w:rsidRPr="002054DD" w:rsidRDefault="00062040" w:rsidP="009D3774">
            <w:pPr>
              <w:spacing w:line="276" w:lineRule="auto"/>
              <w:jc w:val="right"/>
              <w:rPr>
                <w:rFonts w:asciiTheme="minorHAnsi" w:hAnsiTheme="minorHAnsi" w:cs="Tahoma"/>
                <w:sz w:val="22"/>
                <w:szCs w:val="22"/>
              </w:rPr>
            </w:pPr>
          </w:p>
        </w:tc>
      </w:tr>
      <w:tr w:rsidR="00062040" w:rsidRPr="006C2807" w14:paraId="66916F70" w14:textId="77777777" w:rsidTr="002054DD">
        <w:tc>
          <w:tcPr>
            <w:tcW w:w="1980" w:type="dxa"/>
            <w:vAlign w:val="center"/>
          </w:tcPr>
          <w:p w14:paraId="5FEFA67C" w14:textId="77777777" w:rsidR="00062040" w:rsidRPr="002054DD" w:rsidRDefault="00062040" w:rsidP="009D3774">
            <w:pPr>
              <w:spacing w:line="276" w:lineRule="auto"/>
              <w:jc w:val="left"/>
              <w:rPr>
                <w:rFonts w:asciiTheme="minorHAnsi" w:hAnsiTheme="minorHAnsi" w:cs="Tahoma"/>
                <w:sz w:val="22"/>
                <w:szCs w:val="22"/>
              </w:rPr>
            </w:pPr>
            <w:r w:rsidRPr="002054DD">
              <w:rPr>
                <w:rFonts w:cs="Tahoma"/>
                <w:sz w:val="22"/>
                <w:szCs w:val="22"/>
              </w:rPr>
              <w:t>Total:</w:t>
            </w:r>
          </w:p>
        </w:tc>
        <w:tc>
          <w:tcPr>
            <w:tcW w:w="1260" w:type="dxa"/>
            <w:vAlign w:val="center"/>
          </w:tcPr>
          <w:p w14:paraId="07D2C97A"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$16,500</w:t>
            </w:r>
          </w:p>
        </w:tc>
        <w:tc>
          <w:tcPr>
            <w:tcW w:w="1170" w:type="dxa"/>
            <w:vAlign w:val="center"/>
          </w:tcPr>
          <w:p w14:paraId="3C880C69"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$22,000</w:t>
            </w:r>
          </w:p>
        </w:tc>
        <w:tc>
          <w:tcPr>
            <w:tcW w:w="1260" w:type="dxa"/>
            <w:vAlign w:val="center"/>
          </w:tcPr>
          <w:p w14:paraId="4A50EFBC"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$22,500</w:t>
            </w:r>
          </w:p>
        </w:tc>
        <w:tc>
          <w:tcPr>
            <w:tcW w:w="1260" w:type="dxa"/>
            <w:vAlign w:val="center"/>
          </w:tcPr>
          <w:p w14:paraId="1E09E61A"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$20,330</w:t>
            </w:r>
          </w:p>
        </w:tc>
        <w:tc>
          <w:tcPr>
            <w:tcW w:w="2070" w:type="dxa"/>
            <w:vAlign w:val="center"/>
          </w:tcPr>
          <w:p w14:paraId="7CCD2F03" w14:textId="77777777" w:rsidR="00062040" w:rsidRPr="002054DD" w:rsidRDefault="00062040" w:rsidP="009D3774">
            <w:pPr>
              <w:spacing w:line="276" w:lineRule="auto"/>
              <w:jc w:val="right"/>
              <w:rPr>
                <w:rFonts w:asciiTheme="minorHAnsi" w:hAnsiTheme="minorHAnsi" w:cs="Tahoma"/>
                <w:sz w:val="22"/>
                <w:szCs w:val="22"/>
              </w:rPr>
            </w:pPr>
            <w:r w:rsidRPr="002054DD">
              <w:rPr>
                <w:rFonts w:cs="Tahoma"/>
                <w:sz w:val="22"/>
                <w:szCs w:val="22"/>
              </w:rPr>
              <w:t>$12</w:t>
            </w:r>
            <w:r w:rsidR="00B8262F" w:rsidRPr="002054DD">
              <w:rPr>
                <w:rFonts w:cs="Tahoma"/>
                <w:sz w:val="22"/>
                <w:szCs w:val="22"/>
              </w:rPr>
              <w:t>1,980</w:t>
            </w:r>
          </w:p>
        </w:tc>
      </w:tr>
    </w:tbl>
    <w:p w14:paraId="746D0482" w14:textId="77777777" w:rsidR="00062040" w:rsidRPr="002054DD" w:rsidRDefault="00062040" w:rsidP="009D3774">
      <w:pPr>
        <w:rPr>
          <w:rFonts w:cs="Tahoma"/>
        </w:rPr>
      </w:pPr>
    </w:p>
    <w:p w14:paraId="1552F3DA" w14:textId="77777777" w:rsidR="00E472E6" w:rsidRPr="00E472E6" w:rsidRDefault="00E472E6" w:rsidP="009D3774">
      <w:pPr>
        <w:jc w:val="left"/>
        <w:rPr>
          <w:rFonts w:cs="Tahoma"/>
        </w:rPr>
      </w:pPr>
      <w:r w:rsidRPr="00E472E6">
        <w:rPr>
          <w:rFonts w:cs="Tahoma"/>
        </w:rPr>
        <w:br w:type="page"/>
      </w:r>
    </w:p>
    <w:p w14:paraId="2A61B927" w14:textId="77777777" w:rsidR="00062040" w:rsidRPr="002054DD" w:rsidRDefault="00062040" w:rsidP="009D3774">
      <w:pPr>
        <w:spacing w:after="0"/>
        <w:rPr>
          <w:rFonts w:cs="Tahoma"/>
        </w:rPr>
      </w:pPr>
      <w:r w:rsidRPr="002054DD">
        <w:rPr>
          <w:rFonts w:cs="Tahoma"/>
          <w:u w:val="single"/>
        </w:rPr>
        <w:lastRenderedPageBreak/>
        <w:t>Equipment</w:t>
      </w:r>
      <w:r w:rsidR="00D95F12">
        <w:rPr>
          <w:rFonts w:cs="Tahoma"/>
          <w:u w:val="single"/>
        </w:rPr>
        <w:t xml:space="preserve"> and/or Furniture</w:t>
      </w:r>
      <w:r w:rsidRPr="002054DD">
        <w:rPr>
          <w:rFonts w:cs="Tahoma"/>
          <w:u w:val="single"/>
        </w:rPr>
        <w:t xml:space="preserve"> Award</w:t>
      </w:r>
    </w:p>
    <w:p w14:paraId="0208E789" w14:textId="77777777" w:rsidR="00062040" w:rsidRPr="002054DD" w:rsidRDefault="00062040" w:rsidP="009D3774">
      <w:pPr>
        <w:rPr>
          <w:rFonts w:cs="Tahoma"/>
        </w:rPr>
      </w:pPr>
      <w:r w:rsidRPr="002054DD">
        <w:rPr>
          <w:rFonts w:cs="Tahoma"/>
        </w:rPr>
        <w:t>Cost of Eligible Pieces of Damaged Equipment: $20,000</w:t>
      </w:r>
    </w:p>
    <w:p w14:paraId="2AA7287F" w14:textId="77777777" w:rsidR="00B8262F" w:rsidRPr="002054DD" w:rsidRDefault="00B8262F" w:rsidP="009D3774">
      <w:pPr>
        <w:rPr>
          <w:rFonts w:cs="Tahoma"/>
          <w:u w:val="single"/>
        </w:rPr>
      </w:pPr>
      <w:r w:rsidRPr="002054DD">
        <w:rPr>
          <w:rFonts w:cs="Tahoma"/>
          <w:u w:val="single"/>
        </w:rPr>
        <w:t>Total Award Calculation</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7429"/>
        <w:gridCol w:w="1170"/>
      </w:tblGrid>
      <w:tr w:rsidR="00B53A6C" w:rsidRPr="006C2807" w14:paraId="07D81AA3" w14:textId="77777777" w:rsidTr="002054DD">
        <w:trPr>
          <w:trHeight w:val="20"/>
        </w:trPr>
        <w:tc>
          <w:tcPr>
            <w:tcW w:w="396" w:type="dxa"/>
            <w:tcBorders>
              <w:right w:val="nil"/>
            </w:tcBorders>
          </w:tcPr>
          <w:p w14:paraId="69C94CAE" w14:textId="77777777" w:rsidR="00B53A6C" w:rsidRPr="002054DD" w:rsidRDefault="00B53A6C"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1.</w:t>
            </w:r>
          </w:p>
        </w:tc>
        <w:tc>
          <w:tcPr>
            <w:tcW w:w="7429" w:type="dxa"/>
            <w:tcBorders>
              <w:left w:val="nil"/>
            </w:tcBorders>
          </w:tcPr>
          <w:p w14:paraId="6A8F970F" w14:textId="77777777" w:rsidR="00B53A6C" w:rsidRPr="002054DD" w:rsidRDefault="00B53A6C" w:rsidP="009D3774">
            <w:pPr>
              <w:autoSpaceDE w:val="0"/>
              <w:autoSpaceDN w:val="0"/>
              <w:adjustRightInd w:val="0"/>
              <w:spacing w:after="0"/>
              <w:rPr>
                <w:rFonts w:eastAsia="Times New Roman" w:cs="Times New Roman"/>
              </w:rPr>
            </w:pPr>
            <w:r w:rsidRPr="002054DD">
              <w:rPr>
                <w:rFonts w:eastAsia="Times New Roman" w:cs="Times New Roman"/>
              </w:rPr>
              <w:t xml:space="preserve">Subrecipient </w:t>
            </w:r>
            <w:r w:rsidR="00B8262F" w:rsidRPr="002054DD">
              <w:rPr>
                <w:rFonts w:eastAsia="Times New Roman" w:cs="Times New Roman"/>
              </w:rPr>
              <w:t xml:space="preserve">Calculates </w:t>
            </w:r>
            <w:r w:rsidRPr="002054DD">
              <w:rPr>
                <w:rFonts w:eastAsia="Times New Roman" w:cs="Times New Roman"/>
              </w:rPr>
              <w:t>Eligible Amount of Working Capital</w:t>
            </w:r>
            <w:r w:rsidR="00062040" w:rsidRPr="002054DD">
              <w:rPr>
                <w:rFonts w:eastAsia="Times New Roman" w:cs="Times New Roman"/>
              </w:rPr>
              <w:t xml:space="preserve"> </w:t>
            </w:r>
          </w:p>
        </w:tc>
        <w:tc>
          <w:tcPr>
            <w:tcW w:w="1170" w:type="dxa"/>
            <w:vAlign w:val="center"/>
          </w:tcPr>
          <w:p w14:paraId="21A31136" w14:textId="77777777" w:rsidR="00B53A6C"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$121,980</w:t>
            </w:r>
          </w:p>
        </w:tc>
      </w:tr>
      <w:tr w:rsidR="00B53A6C" w:rsidRPr="006C2807" w14:paraId="2B1B5766" w14:textId="77777777" w:rsidTr="002054DD">
        <w:trPr>
          <w:trHeight w:val="20"/>
        </w:trPr>
        <w:tc>
          <w:tcPr>
            <w:tcW w:w="396" w:type="dxa"/>
            <w:tcBorders>
              <w:right w:val="nil"/>
            </w:tcBorders>
          </w:tcPr>
          <w:p w14:paraId="0882A6C6" w14:textId="77777777" w:rsidR="00B53A6C" w:rsidRPr="002054DD" w:rsidRDefault="00B53A6C"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2.</w:t>
            </w:r>
          </w:p>
        </w:tc>
        <w:tc>
          <w:tcPr>
            <w:tcW w:w="7429" w:type="dxa"/>
            <w:tcBorders>
              <w:left w:val="nil"/>
            </w:tcBorders>
          </w:tcPr>
          <w:p w14:paraId="1744BF51" w14:textId="77777777" w:rsidR="00B53A6C"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Subrecipient Calculates Eligible Amount of Equipment</w:t>
            </w:r>
            <w:r w:rsidR="00D95F12">
              <w:rPr>
                <w:rFonts w:eastAsia="Times New Roman" w:cs="Times New Roman"/>
              </w:rPr>
              <w:t xml:space="preserve"> and Furniture</w:t>
            </w:r>
          </w:p>
        </w:tc>
        <w:tc>
          <w:tcPr>
            <w:tcW w:w="1170" w:type="dxa"/>
            <w:vAlign w:val="center"/>
          </w:tcPr>
          <w:p w14:paraId="436C418B" w14:textId="77777777" w:rsidR="00B53A6C" w:rsidRPr="002054DD" w:rsidRDefault="00B53A6C"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w:t>
            </w:r>
            <w:r w:rsidR="00B8262F" w:rsidRPr="002054DD">
              <w:rPr>
                <w:rFonts w:eastAsia="Times New Roman" w:cs="Times New Roman"/>
              </w:rPr>
              <w:t>20,000</w:t>
            </w:r>
          </w:p>
        </w:tc>
      </w:tr>
      <w:tr w:rsidR="00B53A6C" w:rsidRPr="006C2807" w14:paraId="1DD3DC52" w14:textId="77777777" w:rsidTr="002054DD">
        <w:trPr>
          <w:trHeight w:val="20"/>
        </w:trPr>
        <w:tc>
          <w:tcPr>
            <w:tcW w:w="396" w:type="dxa"/>
            <w:tcBorders>
              <w:right w:val="nil"/>
            </w:tcBorders>
          </w:tcPr>
          <w:p w14:paraId="52F4BF17" w14:textId="77777777" w:rsidR="00B53A6C" w:rsidRPr="002054DD" w:rsidRDefault="00B53A6C"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3.</w:t>
            </w:r>
          </w:p>
        </w:tc>
        <w:tc>
          <w:tcPr>
            <w:tcW w:w="7429" w:type="dxa"/>
            <w:tcBorders>
              <w:left w:val="nil"/>
            </w:tcBorders>
          </w:tcPr>
          <w:p w14:paraId="1253C9CC" w14:textId="77777777" w:rsidR="00B53A6C"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Subrecipient Calculates Applicant Business’ TOTAL Eligible Uses of Funds (total of Step 1 plus Step 2)</w:t>
            </w:r>
          </w:p>
        </w:tc>
        <w:tc>
          <w:tcPr>
            <w:tcW w:w="1170" w:type="dxa"/>
            <w:vAlign w:val="center"/>
          </w:tcPr>
          <w:p w14:paraId="337154ED" w14:textId="77777777" w:rsidR="00B53A6C" w:rsidRPr="002054DD" w:rsidRDefault="00B53A6C"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w:t>
            </w:r>
            <w:r w:rsidR="00B8262F" w:rsidRPr="002054DD">
              <w:rPr>
                <w:rFonts w:eastAsia="Times New Roman" w:cs="Times New Roman"/>
              </w:rPr>
              <w:t>141,980</w:t>
            </w:r>
          </w:p>
        </w:tc>
      </w:tr>
      <w:tr w:rsidR="00B8262F" w:rsidRPr="006C2807" w14:paraId="7F183AF5" w14:textId="77777777" w:rsidTr="002054DD">
        <w:trPr>
          <w:trHeight w:val="20"/>
        </w:trPr>
        <w:tc>
          <w:tcPr>
            <w:tcW w:w="396" w:type="dxa"/>
            <w:tcBorders>
              <w:right w:val="nil"/>
            </w:tcBorders>
          </w:tcPr>
          <w:p w14:paraId="63B7EF8F"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4.</w:t>
            </w:r>
          </w:p>
        </w:tc>
        <w:tc>
          <w:tcPr>
            <w:tcW w:w="7429" w:type="dxa"/>
            <w:tcBorders>
              <w:left w:val="nil"/>
            </w:tcBorders>
          </w:tcPr>
          <w:p w14:paraId="226E1C84"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Subrecipient Identifies All Potentially Duplicative Assistance through the Program Application (SBA, NFIP, other business interruption insurance, etc.)</w:t>
            </w:r>
          </w:p>
        </w:tc>
        <w:tc>
          <w:tcPr>
            <w:tcW w:w="1170" w:type="dxa"/>
            <w:vAlign w:val="center"/>
          </w:tcPr>
          <w:p w14:paraId="7548A614" w14:textId="77777777" w:rsidR="00B8262F"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$100,000</w:t>
            </w:r>
          </w:p>
        </w:tc>
      </w:tr>
      <w:tr w:rsidR="00B8262F" w:rsidRPr="006C2807" w14:paraId="5E6D736A" w14:textId="77777777" w:rsidTr="002054DD">
        <w:trPr>
          <w:trHeight w:val="20"/>
        </w:trPr>
        <w:tc>
          <w:tcPr>
            <w:tcW w:w="396" w:type="dxa"/>
            <w:tcBorders>
              <w:right w:val="nil"/>
            </w:tcBorders>
          </w:tcPr>
          <w:p w14:paraId="5F9AC635"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5.</w:t>
            </w:r>
          </w:p>
        </w:tc>
        <w:tc>
          <w:tcPr>
            <w:tcW w:w="7429" w:type="dxa"/>
            <w:tcBorders>
              <w:left w:val="nil"/>
            </w:tcBorders>
          </w:tcPr>
          <w:p w14:paraId="4FB2CD2C"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 xml:space="preserve">OCD-DRU Verifies All Duplicative Assistance Received or Approved for the Applicant Business and Determines only $90,000 is considered to be Duplicative with the RLSB award. OCD-DRU Provides this information to Subrecipients; </w:t>
            </w:r>
          </w:p>
        </w:tc>
        <w:tc>
          <w:tcPr>
            <w:tcW w:w="1170" w:type="dxa"/>
            <w:vAlign w:val="center"/>
          </w:tcPr>
          <w:p w14:paraId="1975FCBC" w14:textId="77777777" w:rsidR="00B8262F" w:rsidRPr="002054DD" w:rsidRDefault="00B8262F" w:rsidP="009D3774">
            <w:pPr>
              <w:autoSpaceDE w:val="0"/>
              <w:autoSpaceDN w:val="0"/>
              <w:adjustRightInd w:val="0"/>
              <w:spacing w:after="0"/>
              <w:ind w:left="720" w:hanging="720"/>
              <w:jc w:val="right"/>
              <w:rPr>
                <w:rFonts w:eastAsia="Times New Roman" w:cs="Times New Roman"/>
              </w:rPr>
            </w:pPr>
          </w:p>
        </w:tc>
      </w:tr>
      <w:tr w:rsidR="00B8262F" w:rsidRPr="006C2807" w14:paraId="4DDBC522" w14:textId="77777777" w:rsidTr="002054DD">
        <w:trPr>
          <w:trHeight w:val="20"/>
        </w:trPr>
        <w:tc>
          <w:tcPr>
            <w:tcW w:w="396" w:type="dxa"/>
            <w:tcBorders>
              <w:right w:val="nil"/>
            </w:tcBorders>
          </w:tcPr>
          <w:p w14:paraId="27F18F69"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6.</w:t>
            </w:r>
          </w:p>
        </w:tc>
        <w:tc>
          <w:tcPr>
            <w:tcW w:w="7429" w:type="dxa"/>
            <w:tcBorders>
              <w:left w:val="nil"/>
            </w:tcBorders>
          </w:tcPr>
          <w:p w14:paraId="79178A2E"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Subrecipients Deduct Assistance Determined to be Duplicative from the Applicant Business’ Eligible RLSB Uses of Funds</w:t>
            </w:r>
          </w:p>
        </w:tc>
        <w:tc>
          <w:tcPr>
            <w:tcW w:w="1170" w:type="dxa"/>
            <w:vAlign w:val="center"/>
          </w:tcPr>
          <w:p w14:paraId="171CFB27" w14:textId="77777777" w:rsidR="00B8262F"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$90,000</w:t>
            </w:r>
          </w:p>
        </w:tc>
      </w:tr>
      <w:tr w:rsidR="00B8262F" w:rsidRPr="006C2807" w14:paraId="57E5F124" w14:textId="77777777" w:rsidTr="002054DD">
        <w:trPr>
          <w:trHeight w:val="20"/>
        </w:trPr>
        <w:tc>
          <w:tcPr>
            <w:tcW w:w="396" w:type="dxa"/>
            <w:tcBorders>
              <w:right w:val="nil"/>
            </w:tcBorders>
          </w:tcPr>
          <w:p w14:paraId="03268B83"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7.</w:t>
            </w:r>
          </w:p>
        </w:tc>
        <w:tc>
          <w:tcPr>
            <w:tcW w:w="7429" w:type="dxa"/>
            <w:tcBorders>
              <w:left w:val="nil"/>
            </w:tcBorders>
          </w:tcPr>
          <w:p w14:paraId="78C2D21D"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Subrecipient Calculates Final Unmet Need (Step 3 minus Step 6)</w:t>
            </w:r>
          </w:p>
        </w:tc>
        <w:tc>
          <w:tcPr>
            <w:tcW w:w="1170" w:type="dxa"/>
            <w:vAlign w:val="center"/>
          </w:tcPr>
          <w:p w14:paraId="6503A536" w14:textId="77777777" w:rsidR="00B8262F"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$51,980</w:t>
            </w:r>
          </w:p>
        </w:tc>
      </w:tr>
      <w:tr w:rsidR="00B8262F" w:rsidRPr="006C2807" w14:paraId="7564278A" w14:textId="77777777" w:rsidTr="002054DD">
        <w:trPr>
          <w:trHeight w:val="20"/>
        </w:trPr>
        <w:tc>
          <w:tcPr>
            <w:tcW w:w="396" w:type="dxa"/>
            <w:tcBorders>
              <w:right w:val="nil"/>
            </w:tcBorders>
          </w:tcPr>
          <w:p w14:paraId="2B60DAD4"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8.</w:t>
            </w:r>
          </w:p>
        </w:tc>
        <w:tc>
          <w:tcPr>
            <w:tcW w:w="7429" w:type="dxa"/>
            <w:tcBorders>
              <w:left w:val="nil"/>
            </w:tcBorders>
          </w:tcPr>
          <w:p w14:paraId="3DB7CE4F"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Maximum Program Benefit</w:t>
            </w:r>
          </w:p>
        </w:tc>
        <w:tc>
          <w:tcPr>
            <w:tcW w:w="1170" w:type="dxa"/>
            <w:vAlign w:val="center"/>
          </w:tcPr>
          <w:p w14:paraId="4F7277A0" w14:textId="77777777" w:rsidR="00B8262F"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$50,000</w:t>
            </w:r>
          </w:p>
        </w:tc>
      </w:tr>
      <w:tr w:rsidR="00B8262F" w:rsidRPr="006C2807" w14:paraId="160AAC2A" w14:textId="77777777" w:rsidTr="002054DD">
        <w:trPr>
          <w:trHeight w:val="20"/>
        </w:trPr>
        <w:tc>
          <w:tcPr>
            <w:tcW w:w="396" w:type="dxa"/>
            <w:tcBorders>
              <w:right w:val="nil"/>
            </w:tcBorders>
          </w:tcPr>
          <w:p w14:paraId="1E4DC0FC" w14:textId="77777777" w:rsidR="00B8262F" w:rsidRPr="002054DD" w:rsidRDefault="00B8262F" w:rsidP="009D3774">
            <w:pPr>
              <w:autoSpaceDE w:val="0"/>
              <w:autoSpaceDN w:val="0"/>
              <w:adjustRightInd w:val="0"/>
              <w:spacing w:after="0"/>
              <w:ind w:left="720" w:hanging="720"/>
              <w:rPr>
                <w:rFonts w:ascii="Times New Roman" w:eastAsia="Times New Roman" w:hAnsi="Times New Roman" w:cs="Times New Roman"/>
              </w:rPr>
            </w:pPr>
            <w:r w:rsidRPr="002054DD">
              <w:rPr>
                <w:rFonts w:ascii="Times New Roman" w:eastAsia="Times New Roman" w:hAnsi="Times New Roman" w:cs="Times New Roman"/>
              </w:rPr>
              <w:t>9.</w:t>
            </w:r>
          </w:p>
        </w:tc>
        <w:tc>
          <w:tcPr>
            <w:tcW w:w="7429" w:type="dxa"/>
            <w:tcBorders>
              <w:left w:val="nil"/>
            </w:tcBorders>
          </w:tcPr>
          <w:p w14:paraId="27F15419" w14:textId="77777777" w:rsidR="00B8262F" w:rsidRPr="002054DD" w:rsidRDefault="00B8262F" w:rsidP="009D3774">
            <w:pPr>
              <w:autoSpaceDE w:val="0"/>
              <w:autoSpaceDN w:val="0"/>
              <w:adjustRightInd w:val="0"/>
              <w:spacing w:after="0"/>
              <w:rPr>
                <w:rFonts w:eastAsia="Times New Roman" w:cs="Times New Roman"/>
              </w:rPr>
            </w:pPr>
            <w:r w:rsidRPr="002054DD">
              <w:rPr>
                <w:rFonts w:eastAsia="Times New Roman" w:cs="Times New Roman"/>
              </w:rPr>
              <w:t xml:space="preserve">Maximum Loan Award Amount (lesser of Step 7 or 8) </w:t>
            </w:r>
          </w:p>
        </w:tc>
        <w:tc>
          <w:tcPr>
            <w:tcW w:w="1170" w:type="dxa"/>
            <w:vAlign w:val="center"/>
          </w:tcPr>
          <w:p w14:paraId="703400AC" w14:textId="77777777" w:rsidR="00B8262F" w:rsidRPr="002054DD" w:rsidRDefault="00B8262F" w:rsidP="009D3774">
            <w:pPr>
              <w:autoSpaceDE w:val="0"/>
              <w:autoSpaceDN w:val="0"/>
              <w:adjustRightInd w:val="0"/>
              <w:spacing w:after="0"/>
              <w:ind w:left="720" w:hanging="720"/>
              <w:jc w:val="right"/>
              <w:rPr>
                <w:rFonts w:eastAsia="Times New Roman" w:cs="Times New Roman"/>
              </w:rPr>
            </w:pPr>
            <w:r w:rsidRPr="002054DD">
              <w:rPr>
                <w:rFonts w:eastAsia="Times New Roman" w:cs="Times New Roman"/>
              </w:rPr>
              <w:t>$50,000</w:t>
            </w:r>
          </w:p>
        </w:tc>
      </w:tr>
    </w:tbl>
    <w:p w14:paraId="327B8D77" w14:textId="77777777" w:rsidR="00B53A6C" w:rsidRPr="002054DD" w:rsidRDefault="00B53A6C" w:rsidP="009D3774">
      <w:pPr>
        <w:rPr>
          <w:rFonts w:cs="Tahoma"/>
          <w:b/>
        </w:rPr>
      </w:pPr>
    </w:p>
    <w:p w14:paraId="48EEEFA3" w14:textId="77777777" w:rsidR="00C13A30" w:rsidRPr="002054DD" w:rsidRDefault="00C13A30" w:rsidP="009D3774">
      <w:pPr>
        <w:pStyle w:val="Heading2"/>
        <w:rPr>
          <w:i/>
        </w:rPr>
      </w:pPr>
      <w:r w:rsidRPr="002054DD">
        <w:t>Documenta</w:t>
      </w:r>
      <w:r w:rsidR="0043470B" w:rsidRPr="002054DD">
        <w:t xml:space="preserve">tion Required from Business </w:t>
      </w:r>
      <w:r w:rsidRPr="002054DD">
        <w:t>Applicants</w:t>
      </w:r>
    </w:p>
    <w:p w14:paraId="116C1F27"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A completed application including but not limited to:</w:t>
      </w:r>
    </w:p>
    <w:p w14:paraId="7BF3D3F6" w14:textId="77777777" w:rsidR="00C13A30" w:rsidRPr="002054DD" w:rsidRDefault="00A25484" w:rsidP="009D3774">
      <w:pPr>
        <w:pStyle w:val="ListParagraph"/>
        <w:widowControl/>
        <w:numPr>
          <w:ilvl w:val="1"/>
          <w:numId w:val="4"/>
        </w:numPr>
        <w:spacing w:after="0"/>
        <w:ind w:left="1080"/>
        <w:rPr>
          <w:rFonts w:cs="Tahoma"/>
        </w:rPr>
      </w:pPr>
      <w:r w:rsidRPr="002054DD">
        <w:rPr>
          <w:rFonts w:cs="Tahoma"/>
        </w:rPr>
        <w:t>Company background and history</w:t>
      </w:r>
    </w:p>
    <w:p w14:paraId="5417786E" w14:textId="77777777" w:rsidR="00A25484" w:rsidRPr="002054DD" w:rsidRDefault="00C13A30" w:rsidP="009D3774">
      <w:pPr>
        <w:pStyle w:val="ListParagraph"/>
        <w:widowControl/>
        <w:numPr>
          <w:ilvl w:val="1"/>
          <w:numId w:val="4"/>
        </w:numPr>
        <w:spacing w:after="0"/>
        <w:ind w:left="1080"/>
        <w:rPr>
          <w:rFonts w:cs="Tahoma"/>
        </w:rPr>
      </w:pPr>
      <w:r w:rsidRPr="002054DD">
        <w:rPr>
          <w:rFonts w:cs="Tahoma"/>
        </w:rPr>
        <w:t>Ownership informa</w:t>
      </w:r>
      <w:r w:rsidR="00A25484" w:rsidRPr="002054DD">
        <w:rPr>
          <w:rFonts w:cs="Tahoma"/>
        </w:rPr>
        <w:t>tion</w:t>
      </w:r>
    </w:p>
    <w:p w14:paraId="2373FBBD" w14:textId="77777777" w:rsidR="00A25484" w:rsidRPr="002054DD" w:rsidRDefault="00A25484" w:rsidP="009D3774">
      <w:pPr>
        <w:pStyle w:val="ListParagraph"/>
        <w:widowControl/>
        <w:numPr>
          <w:ilvl w:val="1"/>
          <w:numId w:val="4"/>
        </w:numPr>
        <w:spacing w:after="0"/>
        <w:ind w:left="1080"/>
        <w:rPr>
          <w:rFonts w:cs="Tahoma"/>
        </w:rPr>
      </w:pPr>
      <w:r w:rsidRPr="002054DD">
        <w:rPr>
          <w:rFonts w:cs="Tahoma"/>
        </w:rPr>
        <w:t>Proof of ownership structure</w:t>
      </w:r>
    </w:p>
    <w:p w14:paraId="338D4B17" w14:textId="77777777" w:rsidR="00A25484" w:rsidRPr="002054DD" w:rsidRDefault="00C13A30" w:rsidP="009D3774">
      <w:pPr>
        <w:pStyle w:val="ListParagraph"/>
        <w:widowControl/>
        <w:numPr>
          <w:ilvl w:val="1"/>
          <w:numId w:val="4"/>
        </w:numPr>
        <w:spacing w:after="0"/>
        <w:ind w:left="1080"/>
        <w:rPr>
          <w:rFonts w:cs="Tahoma"/>
        </w:rPr>
      </w:pPr>
      <w:r w:rsidRPr="002054DD">
        <w:rPr>
          <w:rFonts w:cs="Tahoma"/>
        </w:rPr>
        <w:t xml:space="preserve">Personal and/or business competences and capabilities necessary to achieve </w:t>
      </w:r>
      <w:r w:rsidR="00A25484" w:rsidRPr="002054DD">
        <w:rPr>
          <w:rFonts w:cs="Tahoma"/>
        </w:rPr>
        <w:t>project success and completion</w:t>
      </w:r>
    </w:p>
    <w:p w14:paraId="4E868B7E" w14:textId="77777777" w:rsidR="00A25484" w:rsidRPr="002054DD" w:rsidRDefault="00C13A30" w:rsidP="009D3774">
      <w:pPr>
        <w:pStyle w:val="ListParagraph"/>
        <w:widowControl/>
        <w:numPr>
          <w:ilvl w:val="1"/>
          <w:numId w:val="4"/>
        </w:numPr>
        <w:spacing w:after="0"/>
        <w:ind w:left="1080"/>
        <w:rPr>
          <w:rFonts w:cs="Tahoma"/>
        </w:rPr>
      </w:pPr>
      <w:r w:rsidRPr="002054DD">
        <w:rPr>
          <w:rFonts w:cs="Tahoma"/>
        </w:rPr>
        <w:t xml:space="preserve">Description of the types of </w:t>
      </w:r>
      <w:r w:rsidR="006E49C6" w:rsidRPr="002054DD">
        <w:rPr>
          <w:rFonts w:cs="Tahoma"/>
        </w:rPr>
        <w:t xml:space="preserve">eligible </w:t>
      </w:r>
      <w:r w:rsidRPr="002054DD">
        <w:rPr>
          <w:rFonts w:cs="Tahoma"/>
        </w:rPr>
        <w:t>exp</w:t>
      </w:r>
      <w:r w:rsidR="00A25484" w:rsidRPr="002054DD">
        <w:rPr>
          <w:rFonts w:cs="Tahoma"/>
        </w:rPr>
        <w:t>enses the award will be used on</w:t>
      </w:r>
    </w:p>
    <w:p w14:paraId="1AA24E52" w14:textId="77777777" w:rsidR="00A25484" w:rsidRPr="002054DD" w:rsidRDefault="00C13A30" w:rsidP="009D3774">
      <w:pPr>
        <w:pStyle w:val="ListParagraph"/>
        <w:widowControl/>
        <w:numPr>
          <w:ilvl w:val="1"/>
          <w:numId w:val="4"/>
        </w:numPr>
        <w:spacing w:after="0"/>
        <w:ind w:left="1080"/>
        <w:rPr>
          <w:rFonts w:cs="Tahoma"/>
        </w:rPr>
      </w:pPr>
      <w:r w:rsidRPr="002054DD">
        <w:rPr>
          <w:rFonts w:cs="Tahoma"/>
        </w:rPr>
        <w:t>Detailed des</w:t>
      </w:r>
      <w:r w:rsidR="006E49C6" w:rsidRPr="002054DD">
        <w:rPr>
          <w:rFonts w:cs="Tahoma"/>
        </w:rPr>
        <w:t xml:space="preserve">cription of direct jobs that will be created during the first </w:t>
      </w:r>
      <w:r w:rsidR="008F1277" w:rsidRPr="002054DD">
        <w:rPr>
          <w:rFonts w:cs="Tahoma"/>
        </w:rPr>
        <w:t>year</w:t>
      </w:r>
      <w:r w:rsidR="00A25484" w:rsidRPr="002054DD">
        <w:rPr>
          <w:rFonts w:cs="Tahoma"/>
        </w:rPr>
        <w:t xml:space="preserve"> of the loan agreement</w:t>
      </w:r>
    </w:p>
    <w:p w14:paraId="5FA368B1" w14:textId="77777777" w:rsidR="00873165" w:rsidRDefault="00A25484" w:rsidP="00873165">
      <w:pPr>
        <w:pStyle w:val="ListParagraph"/>
        <w:widowControl/>
        <w:numPr>
          <w:ilvl w:val="1"/>
          <w:numId w:val="4"/>
        </w:numPr>
        <w:spacing w:after="0"/>
        <w:ind w:left="1080"/>
        <w:rPr>
          <w:rFonts w:cs="Tahoma"/>
        </w:rPr>
      </w:pPr>
      <w:r w:rsidRPr="002054DD">
        <w:rPr>
          <w:rFonts w:cs="Tahoma"/>
        </w:rPr>
        <w:t>Interim financial statements</w:t>
      </w:r>
      <w:r w:rsidR="005D7D05">
        <w:rPr>
          <w:rFonts w:cs="Tahoma"/>
        </w:rPr>
        <w:t xml:space="preserve">. </w:t>
      </w:r>
    </w:p>
    <w:p w14:paraId="1AF44464" w14:textId="77777777" w:rsidR="00A25484" w:rsidRPr="00873165" w:rsidRDefault="00873165" w:rsidP="00873165">
      <w:pPr>
        <w:pStyle w:val="ListParagraph"/>
        <w:widowControl/>
        <w:numPr>
          <w:ilvl w:val="1"/>
          <w:numId w:val="4"/>
        </w:numPr>
        <w:spacing w:after="0"/>
        <w:ind w:left="1080"/>
        <w:rPr>
          <w:rFonts w:cs="Tahoma"/>
        </w:rPr>
      </w:pPr>
      <w:r w:rsidRPr="00873165">
        <w:rPr>
          <w:rFonts w:cs="Tahoma"/>
        </w:rPr>
        <w:t xml:space="preserve">Financial statements are required if full tax returns are not available during application underwriting. The </w:t>
      </w:r>
      <w:proofErr w:type="spellStart"/>
      <w:r w:rsidRPr="00873165">
        <w:rPr>
          <w:rFonts w:cs="Tahoma"/>
        </w:rPr>
        <w:t>subrecipient</w:t>
      </w:r>
      <w:proofErr w:type="spellEnd"/>
      <w:r w:rsidRPr="00873165">
        <w:rPr>
          <w:rFonts w:cs="Tahoma"/>
        </w:rPr>
        <w:t xml:space="preserve"> must collect the tax returns once they become available to complete their file.</w:t>
      </w:r>
    </w:p>
    <w:p w14:paraId="27F06DFF" w14:textId="77777777" w:rsidR="00A25484" w:rsidRPr="002054DD" w:rsidRDefault="00A25484" w:rsidP="009D3774">
      <w:pPr>
        <w:pStyle w:val="ListParagraph"/>
        <w:widowControl/>
        <w:numPr>
          <w:ilvl w:val="1"/>
          <w:numId w:val="4"/>
        </w:numPr>
        <w:spacing w:after="0"/>
        <w:ind w:left="1080"/>
        <w:rPr>
          <w:rFonts w:cs="Tahoma"/>
        </w:rPr>
      </w:pPr>
      <w:r w:rsidRPr="002054DD">
        <w:rPr>
          <w:rFonts w:cs="Tahoma"/>
        </w:rPr>
        <w:t>Insurance documents</w:t>
      </w:r>
    </w:p>
    <w:p w14:paraId="4DB895EB" w14:textId="77777777" w:rsidR="0014210D" w:rsidRPr="002054DD" w:rsidRDefault="0014210D" w:rsidP="009D3774">
      <w:pPr>
        <w:pStyle w:val="ListParagraph"/>
        <w:widowControl/>
        <w:numPr>
          <w:ilvl w:val="0"/>
          <w:numId w:val="5"/>
        </w:numPr>
        <w:spacing w:after="0"/>
        <w:rPr>
          <w:rFonts w:cs="Tahoma"/>
        </w:rPr>
      </w:pPr>
      <w:r w:rsidRPr="002054DD">
        <w:rPr>
          <w:rFonts w:cs="Tahoma"/>
        </w:rPr>
        <w:t>A business and development plan may be determined as a required document, at the Subrecipient’s discretion. A business that is closed at the time of application and intends to reopen using RLSB funds must have a business and development plan and include a business pro-forma.</w:t>
      </w:r>
    </w:p>
    <w:p w14:paraId="3D5C40BF"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lastRenderedPageBreak/>
        <w:t>Signed federal business tax returns for the business including all schedules for the most three (3)</w:t>
      </w:r>
      <w:r w:rsidR="00037B2C" w:rsidRPr="002054DD">
        <w:rPr>
          <w:rFonts w:cs="Tahoma"/>
        </w:rPr>
        <w:t xml:space="preserve"> recent</w:t>
      </w:r>
      <w:r w:rsidRPr="002054DD">
        <w:rPr>
          <w:rFonts w:cs="Tahoma"/>
        </w:rPr>
        <w:t xml:space="preserve"> year</w:t>
      </w:r>
      <w:r w:rsidR="006E49C6" w:rsidRPr="002054DD">
        <w:rPr>
          <w:rFonts w:cs="Tahoma"/>
        </w:rPr>
        <w:t>s</w:t>
      </w:r>
      <w:r w:rsidR="00037B2C" w:rsidRPr="002054DD">
        <w:rPr>
          <w:rFonts w:cs="Tahoma"/>
        </w:rPr>
        <w:t>. If the bu</w:t>
      </w:r>
      <w:r w:rsidR="00D37C86" w:rsidRPr="002054DD">
        <w:rPr>
          <w:rFonts w:cs="Tahoma"/>
        </w:rPr>
        <w:t xml:space="preserve">siness is a sole proprietorship, single member limited liability entity, a partnership or a limited liability company taxed as a partnership, </w:t>
      </w:r>
      <w:r w:rsidR="00037B2C" w:rsidRPr="002054DD">
        <w:rPr>
          <w:rFonts w:cs="Tahoma"/>
        </w:rPr>
        <w:t xml:space="preserve"> owners must submit the three most recent years of personal tax returns </w:t>
      </w:r>
    </w:p>
    <w:p w14:paraId="172CBA34"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Signed federal personal tax returns for all principal owners</w:t>
      </w:r>
      <w:r w:rsidR="00037B2C" w:rsidRPr="002054DD">
        <w:rPr>
          <w:rFonts w:cs="Tahoma"/>
        </w:rPr>
        <w:t xml:space="preserve"> (greater than 20% ownership)</w:t>
      </w:r>
      <w:r w:rsidRPr="002054DD">
        <w:rPr>
          <w:rFonts w:cs="Tahoma"/>
        </w:rPr>
        <w:t xml:space="preserve"> for most recent three (3) years</w:t>
      </w:r>
    </w:p>
    <w:p w14:paraId="29F01610"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 xml:space="preserve">Copy of current </w:t>
      </w:r>
      <w:r w:rsidR="00B57681" w:rsidRPr="002054DD">
        <w:rPr>
          <w:rFonts w:cs="Tahoma"/>
        </w:rPr>
        <w:t xml:space="preserve">US or state </w:t>
      </w:r>
      <w:r w:rsidRPr="002054DD">
        <w:rPr>
          <w:rFonts w:cs="Tahoma"/>
        </w:rPr>
        <w:t>government-issued identification for all owners/principals</w:t>
      </w:r>
      <w:r w:rsidR="00D6565B" w:rsidRPr="002054DD">
        <w:rPr>
          <w:rFonts w:cs="Tahoma"/>
        </w:rPr>
        <w:t>.</w:t>
      </w:r>
    </w:p>
    <w:p w14:paraId="7A8B2DFD"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Proof of business/ownership structure</w:t>
      </w:r>
      <w:r w:rsidR="00D6565B" w:rsidRPr="002054DD">
        <w:rPr>
          <w:rFonts w:cs="Tahoma"/>
        </w:rPr>
        <w:t>.</w:t>
      </w:r>
    </w:p>
    <w:p w14:paraId="48703C5E"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Proof of number of employees</w:t>
      </w:r>
      <w:r w:rsidR="00D6565B" w:rsidRPr="002054DD">
        <w:rPr>
          <w:rFonts w:cs="Tahoma"/>
        </w:rPr>
        <w:t>, to include the completion of a program LMI Certification form and the provision of pre-storm and current certified payrolls or other wage reports.</w:t>
      </w:r>
    </w:p>
    <w:p w14:paraId="14C8CCED" w14:textId="77777777" w:rsidR="00C13A30" w:rsidRPr="002054DD" w:rsidRDefault="00C13A30" w:rsidP="009D3774">
      <w:pPr>
        <w:widowControl/>
        <w:numPr>
          <w:ilvl w:val="0"/>
          <w:numId w:val="5"/>
        </w:numPr>
        <w:tabs>
          <w:tab w:val="clear" w:pos="720"/>
        </w:tabs>
        <w:spacing w:after="0"/>
        <w:rPr>
          <w:rFonts w:cs="Tahoma"/>
        </w:rPr>
      </w:pPr>
      <w:r w:rsidRPr="002054DD">
        <w:rPr>
          <w:rFonts w:cs="Tahoma"/>
        </w:rPr>
        <w:t xml:space="preserve">Proof of </w:t>
      </w:r>
      <w:r w:rsidR="00D6565B" w:rsidRPr="002054DD">
        <w:rPr>
          <w:rFonts w:cs="Tahoma"/>
        </w:rPr>
        <w:t xml:space="preserve">operating business </w:t>
      </w:r>
      <w:r w:rsidRPr="002054DD">
        <w:rPr>
          <w:rFonts w:cs="Tahoma"/>
        </w:rPr>
        <w:t>address</w:t>
      </w:r>
      <w:r w:rsidR="00D6565B" w:rsidRPr="002054DD">
        <w:rPr>
          <w:rFonts w:cs="Tahoma"/>
        </w:rPr>
        <w:t>.</w:t>
      </w:r>
    </w:p>
    <w:p w14:paraId="766A4D5A" w14:textId="77777777" w:rsidR="00811CDB" w:rsidRPr="002054DD" w:rsidRDefault="00811CDB" w:rsidP="009D3774">
      <w:pPr>
        <w:widowControl/>
        <w:numPr>
          <w:ilvl w:val="0"/>
          <w:numId w:val="5"/>
        </w:numPr>
        <w:tabs>
          <w:tab w:val="clear" w:pos="720"/>
        </w:tabs>
        <w:spacing w:after="0"/>
        <w:rPr>
          <w:rFonts w:cs="Tahoma"/>
        </w:rPr>
      </w:pPr>
      <w:r w:rsidRPr="002054DD">
        <w:rPr>
          <w:rFonts w:cs="Tahoma"/>
        </w:rPr>
        <w:t>Any other relevant business documentation as requested by the Subrecipient.</w:t>
      </w:r>
    </w:p>
    <w:p w14:paraId="67266ACE" w14:textId="77777777" w:rsidR="00AB1057" w:rsidRPr="002054DD" w:rsidRDefault="00AB1057" w:rsidP="009D3774">
      <w:pPr>
        <w:spacing w:after="0"/>
        <w:ind w:left="140"/>
        <w:rPr>
          <w:rFonts w:eastAsia="Arial" w:cs="Arial"/>
          <w:b/>
          <w:bCs/>
          <w:position w:val="-1"/>
          <w:u w:val="thick" w:color="000000"/>
        </w:rPr>
      </w:pPr>
    </w:p>
    <w:p w14:paraId="47DC5D71" w14:textId="77777777" w:rsidR="00E757D7" w:rsidRPr="002054DD" w:rsidRDefault="00EF017C" w:rsidP="009D3774">
      <w:pPr>
        <w:pStyle w:val="Heading2"/>
        <w:rPr>
          <w:rFonts w:eastAsia="Arial"/>
        </w:rPr>
      </w:pPr>
      <w:r w:rsidRPr="002054DD">
        <w:rPr>
          <w:rFonts w:eastAsia="Arial"/>
          <w:u w:color="000000"/>
        </w:rPr>
        <w:t>A</w:t>
      </w:r>
      <w:r w:rsidRPr="002054DD">
        <w:rPr>
          <w:rFonts w:eastAsia="Arial"/>
          <w:spacing w:val="2"/>
          <w:u w:color="000000"/>
        </w:rPr>
        <w:t>w</w:t>
      </w:r>
      <w:r w:rsidRPr="002054DD">
        <w:rPr>
          <w:rFonts w:eastAsia="Arial"/>
          <w:u w:color="000000"/>
        </w:rPr>
        <w:t>ard</w:t>
      </w:r>
      <w:r w:rsidRPr="002054DD">
        <w:rPr>
          <w:rFonts w:eastAsia="Arial"/>
          <w:spacing w:val="-7"/>
          <w:u w:color="000000"/>
        </w:rPr>
        <w:t xml:space="preserve"> </w:t>
      </w:r>
      <w:r w:rsidRPr="002054DD">
        <w:rPr>
          <w:rFonts w:eastAsia="Arial"/>
          <w:u w:color="000000"/>
        </w:rPr>
        <w:t>Under</w:t>
      </w:r>
      <w:r w:rsidRPr="002054DD">
        <w:rPr>
          <w:rFonts w:eastAsia="Arial"/>
          <w:spacing w:val="2"/>
          <w:u w:color="000000"/>
        </w:rPr>
        <w:t>w</w:t>
      </w:r>
      <w:r w:rsidRPr="002054DD">
        <w:rPr>
          <w:rFonts w:eastAsia="Arial"/>
          <w:u w:color="000000"/>
        </w:rPr>
        <w:t>riting</w:t>
      </w:r>
    </w:p>
    <w:p w14:paraId="6BF99483" w14:textId="77777777" w:rsidR="00E757D7" w:rsidRPr="002054DD" w:rsidRDefault="00EF017C" w:rsidP="009D3774">
      <w:pPr>
        <w:widowControl/>
        <w:numPr>
          <w:ilvl w:val="0"/>
          <w:numId w:val="61"/>
        </w:numPr>
        <w:tabs>
          <w:tab w:val="clear" w:pos="720"/>
        </w:tabs>
        <w:spacing w:after="0"/>
        <w:rPr>
          <w:rFonts w:eastAsia="Arial" w:cs="Arial"/>
        </w:rPr>
      </w:pPr>
      <w:r w:rsidRPr="002054DD">
        <w:rPr>
          <w:rFonts w:eastAsia="Arial" w:cs="Arial"/>
          <w:b/>
          <w:bCs/>
        </w:rPr>
        <w:t>Basic</w:t>
      </w:r>
      <w:r w:rsidRPr="002054DD">
        <w:rPr>
          <w:rFonts w:eastAsia="Arial" w:cs="Arial"/>
          <w:b/>
          <w:bCs/>
          <w:spacing w:val="-6"/>
        </w:rPr>
        <w:t xml:space="preserve"> </w:t>
      </w:r>
      <w:r w:rsidRPr="002054DD">
        <w:rPr>
          <w:rFonts w:eastAsia="Arial" w:cs="Arial"/>
          <w:b/>
          <w:bCs/>
        </w:rPr>
        <w:t>Standard</w:t>
      </w:r>
      <w:r w:rsidRPr="002054DD">
        <w:rPr>
          <w:rFonts w:eastAsia="Arial" w:cs="Arial"/>
          <w:b/>
          <w:bCs/>
          <w:spacing w:val="-10"/>
        </w:rPr>
        <w:t xml:space="preserve"> </w:t>
      </w:r>
      <w:r w:rsidRPr="002054DD">
        <w:rPr>
          <w:rFonts w:eastAsia="Arial" w:cs="Arial"/>
          <w:b/>
          <w:bCs/>
        </w:rPr>
        <w:t>Under</w:t>
      </w:r>
      <w:r w:rsidRPr="002054DD">
        <w:rPr>
          <w:rFonts w:eastAsia="Arial" w:cs="Arial"/>
          <w:b/>
          <w:bCs/>
          <w:spacing w:val="2"/>
        </w:rPr>
        <w:t>w</w:t>
      </w:r>
      <w:r w:rsidRPr="002054DD">
        <w:rPr>
          <w:rFonts w:eastAsia="Arial" w:cs="Arial"/>
          <w:b/>
          <w:bCs/>
        </w:rPr>
        <w:t>riting</w:t>
      </w:r>
      <w:r w:rsidRPr="002054DD">
        <w:rPr>
          <w:rFonts w:eastAsia="Arial" w:cs="Arial"/>
          <w:b/>
          <w:bCs/>
          <w:spacing w:val="-14"/>
        </w:rPr>
        <w:t xml:space="preserve"> </w:t>
      </w:r>
      <w:r w:rsidRPr="002054DD">
        <w:rPr>
          <w:rFonts w:eastAsia="Arial" w:cs="Arial"/>
        </w:rPr>
        <w:t>–</w:t>
      </w:r>
      <w:r w:rsidRPr="002054DD">
        <w:rPr>
          <w:rFonts w:eastAsia="Arial" w:cs="Arial"/>
          <w:spacing w:val="-1"/>
        </w:rPr>
        <w:t xml:space="preserve"> a</w:t>
      </w:r>
      <w:r w:rsidRPr="002054DD">
        <w:rPr>
          <w:rFonts w:eastAsia="Arial" w:cs="Arial"/>
        </w:rPr>
        <w:t>ll</w:t>
      </w:r>
      <w:r w:rsidRPr="002054DD">
        <w:rPr>
          <w:rFonts w:eastAsia="Arial" w:cs="Arial"/>
          <w:spacing w:val="-3"/>
        </w:rPr>
        <w:t xml:space="preserve"> </w:t>
      </w:r>
      <w:r w:rsidRPr="002054DD">
        <w:rPr>
          <w:rFonts w:eastAsia="Arial" w:cs="Arial"/>
        </w:rPr>
        <w:t>award</w:t>
      </w:r>
      <w:r w:rsidRPr="002054DD">
        <w:rPr>
          <w:rFonts w:eastAsia="Arial" w:cs="Arial"/>
          <w:spacing w:val="-6"/>
        </w:rPr>
        <w:t xml:space="preserve"> </w:t>
      </w:r>
      <w:r w:rsidRPr="002054DD">
        <w:rPr>
          <w:rFonts w:eastAsia="Arial" w:cs="Arial"/>
        </w:rPr>
        <w:t>applicants</w:t>
      </w:r>
      <w:r w:rsidRPr="002054DD">
        <w:rPr>
          <w:rFonts w:eastAsia="Arial" w:cs="Arial"/>
          <w:spacing w:val="-10"/>
        </w:rPr>
        <w:t xml:space="preserve"> </w:t>
      </w:r>
      <w:r w:rsidRPr="002054DD">
        <w:rPr>
          <w:rFonts w:eastAsia="Arial" w:cs="Arial"/>
        </w:rPr>
        <w:t>must</w:t>
      </w:r>
      <w:r w:rsidRPr="002054DD">
        <w:rPr>
          <w:rFonts w:eastAsia="Arial" w:cs="Arial"/>
          <w:spacing w:val="-5"/>
        </w:rPr>
        <w:t xml:space="preserve"> </w:t>
      </w:r>
      <w:r w:rsidRPr="002054DD">
        <w:rPr>
          <w:rFonts w:eastAsia="Arial" w:cs="Arial"/>
          <w:spacing w:val="-1"/>
        </w:rPr>
        <w:t>f</w:t>
      </w:r>
      <w:r w:rsidRPr="002054DD">
        <w:rPr>
          <w:rFonts w:eastAsia="Arial" w:cs="Arial"/>
        </w:rPr>
        <w:t>ulfill</w:t>
      </w:r>
      <w:r w:rsidRPr="002054DD">
        <w:rPr>
          <w:rFonts w:eastAsia="Arial" w:cs="Arial"/>
          <w:spacing w:val="-4"/>
        </w:rPr>
        <w:t xml:space="preserve"> </w:t>
      </w:r>
      <w:r w:rsidRPr="002054DD">
        <w:rPr>
          <w:rFonts w:eastAsia="Arial" w:cs="Arial"/>
        </w:rPr>
        <w:t>the</w:t>
      </w:r>
      <w:r w:rsidRPr="002054DD">
        <w:rPr>
          <w:rFonts w:eastAsia="Arial" w:cs="Arial"/>
          <w:spacing w:val="-4"/>
        </w:rPr>
        <w:t xml:space="preserve"> </w:t>
      </w:r>
      <w:r w:rsidRPr="002054DD">
        <w:rPr>
          <w:rFonts w:eastAsia="Arial" w:cs="Arial"/>
        </w:rPr>
        <w:t>foll</w:t>
      </w:r>
      <w:r w:rsidRPr="002054DD">
        <w:rPr>
          <w:rFonts w:eastAsia="Arial" w:cs="Arial"/>
          <w:spacing w:val="-1"/>
        </w:rPr>
        <w:t>o</w:t>
      </w:r>
      <w:r w:rsidRPr="002054DD">
        <w:rPr>
          <w:rFonts w:eastAsia="Arial" w:cs="Arial"/>
        </w:rPr>
        <w:t>wing minim</w:t>
      </w:r>
      <w:r w:rsidRPr="002054DD">
        <w:rPr>
          <w:rFonts w:eastAsia="Arial" w:cs="Arial"/>
          <w:spacing w:val="1"/>
        </w:rPr>
        <w:t>u</w:t>
      </w:r>
      <w:r w:rsidRPr="002054DD">
        <w:rPr>
          <w:rFonts w:eastAsia="Arial" w:cs="Arial"/>
        </w:rPr>
        <w:t>m</w:t>
      </w:r>
      <w:r w:rsidRPr="002054DD">
        <w:rPr>
          <w:rFonts w:eastAsia="Arial" w:cs="Arial"/>
          <w:spacing w:val="-9"/>
        </w:rPr>
        <w:t xml:space="preserve"> </w:t>
      </w:r>
      <w:r w:rsidRPr="002054DD">
        <w:rPr>
          <w:rFonts w:eastAsia="Arial" w:cs="Arial"/>
        </w:rPr>
        <w:t>standard</w:t>
      </w:r>
      <w:r w:rsidRPr="002054DD">
        <w:rPr>
          <w:rFonts w:eastAsia="Arial" w:cs="Arial"/>
          <w:spacing w:val="-9"/>
        </w:rPr>
        <w:t xml:space="preserve"> </w:t>
      </w:r>
      <w:r w:rsidRPr="002054DD">
        <w:rPr>
          <w:rFonts w:eastAsia="Arial" w:cs="Arial"/>
        </w:rPr>
        <w:t>underwriting</w:t>
      </w:r>
      <w:r w:rsidRPr="002054DD">
        <w:rPr>
          <w:rFonts w:eastAsia="Arial" w:cs="Arial"/>
          <w:spacing w:val="-12"/>
        </w:rPr>
        <w:t xml:space="preserve"> </w:t>
      </w:r>
      <w:r w:rsidRPr="002054DD">
        <w:rPr>
          <w:rFonts w:eastAsia="Arial" w:cs="Arial"/>
          <w:w w:val="99"/>
        </w:rPr>
        <w:t>cri</w:t>
      </w:r>
      <w:r w:rsidRPr="002054DD">
        <w:rPr>
          <w:rFonts w:eastAsia="Arial" w:cs="Arial"/>
          <w:spacing w:val="-1"/>
          <w:w w:val="99"/>
        </w:rPr>
        <w:t>t</w:t>
      </w:r>
      <w:r w:rsidRPr="002054DD">
        <w:rPr>
          <w:rFonts w:eastAsia="Arial" w:cs="Arial"/>
          <w:w w:val="99"/>
        </w:rPr>
        <w:t>eri</w:t>
      </w:r>
      <w:r w:rsidR="007835CC" w:rsidRPr="002054DD">
        <w:rPr>
          <w:rFonts w:eastAsia="Arial" w:cs="Arial"/>
          <w:spacing w:val="11"/>
          <w:w w:val="99"/>
        </w:rPr>
        <w:t>a</w:t>
      </w:r>
      <w:r w:rsidRPr="002054DD">
        <w:rPr>
          <w:rFonts w:eastAsia="Arial" w:cs="Arial"/>
        </w:rPr>
        <w:t>:</w:t>
      </w:r>
    </w:p>
    <w:p w14:paraId="60C344F9" w14:textId="77777777" w:rsidR="00E757D7" w:rsidRPr="002054DD" w:rsidRDefault="00EF017C" w:rsidP="009D3774">
      <w:pPr>
        <w:pStyle w:val="ListParagraph"/>
        <w:widowControl/>
        <w:numPr>
          <w:ilvl w:val="0"/>
          <w:numId w:val="63"/>
        </w:numPr>
        <w:spacing w:after="0"/>
        <w:ind w:left="1080"/>
        <w:rPr>
          <w:rFonts w:cs="Tahoma"/>
        </w:rPr>
      </w:pPr>
      <w:r w:rsidRPr="002054DD">
        <w:rPr>
          <w:rFonts w:cs="Tahoma"/>
        </w:rPr>
        <w:t xml:space="preserve">Determination that meets General Eligibility and </w:t>
      </w:r>
      <w:r w:rsidR="00AB55EB" w:rsidRPr="002054DD">
        <w:rPr>
          <w:rFonts w:cs="Tahoma"/>
        </w:rPr>
        <w:t>Other</w:t>
      </w:r>
      <w:r w:rsidR="00D22EE4" w:rsidRPr="00D22EE4">
        <w:rPr>
          <w:rFonts w:cs="Tahoma"/>
        </w:rPr>
        <w:t xml:space="preserve"> </w:t>
      </w:r>
      <w:r w:rsidRPr="002054DD">
        <w:rPr>
          <w:rFonts w:cs="Tahoma"/>
        </w:rPr>
        <w:t>Criteria (above)</w:t>
      </w:r>
    </w:p>
    <w:p w14:paraId="3E39E723" w14:textId="3A142E33" w:rsidR="00DE499D" w:rsidRDefault="00AB55EB" w:rsidP="00DE499D">
      <w:pPr>
        <w:pStyle w:val="ListParagraph"/>
        <w:widowControl/>
        <w:numPr>
          <w:ilvl w:val="0"/>
          <w:numId w:val="63"/>
        </w:numPr>
        <w:spacing w:after="0"/>
        <w:ind w:left="1080"/>
        <w:rPr>
          <w:rFonts w:cs="Tahoma"/>
        </w:rPr>
      </w:pPr>
      <w:r w:rsidRPr="002054DD">
        <w:rPr>
          <w:rFonts w:cs="Tahoma"/>
        </w:rPr>
        <w:t>All owners with greater</w:t>
      </w:r>
      <w:r w:rsidR="00223681">
        <w:rPr>
          <w:rFonts w:cs="Tahoma"/>
        </w:rPr>
        <w:t xml:space="preserve"> than 20% ownership must have a</w:t>
      </w:r>
      <w:r w:rsidR="00EF017C" w:rsidRPr="002054DD">
        <w:rPr>
          <w:rFonts w:cs="Tahoma"/>
        </w:rPr>
        <w:t xml:space="preserve"> credit score</w:t>
      </w:r>
      <w:r w:rsidR="00223681">
        <w:rPr>
          <w:rFonts w:cs="Tahoma"/>
        </w:rPr>
        <w:t xml:space="preserve"> of</w:t>
      </w:r>
      <w:r w:rsidR="00EF017C" w:rsidRPr="002054DD">
        <w:rPr>
          <w:rFonts w:cs="Tahoma"/>
        </w:rPr>
        <w:t xml:space="preserve"> ≥</w:t>
      </w:r>
      <w:r w:rsidR="00EC194A" w:rsidRPr="002054DD">
        <w:rPr>
          <w:rFonts w:cs="Tahoma"/>
        </w:rPr>
        <w:t>600</w:t>
      </w:r>
      <w:r w:rsidR="00223681">
        <w:rPr>
          <w:rFonts w:cs="Tahoma"/>
        </w:rPr>
        <w:t>.</w:t>
      </w:r>
      <w:r w:rsidRPr="002054DD">
        <w:rPr>
          <w:rFonts w:cs="Tahoma"/>
        </w:rPr>
        <w:t xml:space="preserve"> Exceptions to this requirement may be submitted to OCD-DRU on a case-by-case basis</w:t>
      </w:r>
    </w:p>
    <w:p w14:paraId="4E650C05" w14:textId="55368FB7" w:rsidR="00DE499D" w:rsidRPr="005E5E06" w:rsidRDefault="005E5E06" w:rsidP="005E5E06">
      <w:pPr>
        <w:pStyle w:val="ListParagraph"/>
        <w:widowControl/>
        <w:numPr>
          <w:ilvl w:val="0"/>
          <w:numId w:val="63"/>
        </w:numPr>
        <w:spacing w:after="0"/>
        <w:ind w:left="1080"/>
        <w:rPr>
          <w:rFonts w:cs="Tahoma"/>
        </w:rPr>
      </w:pPr>
      <w:r>
        <w:rPr>
          <w:rFonts w:cs="Tahoma"/>
        </w:rPr>
        <w:t>D</w:t>
      </w:r>
      <w:r w:rsidR="00DE499D" w:rsidRPr="00DE499D">
        <w:rPr>
          <w:rFonts w:cs="Tahoma"/>
        </w:rPr>
        <w:t xml:space="preserve">ebt coverage ratio of 1.1x. </w:t>
      </w:r>
      <w:r>
        <w:rPr>
          <w:rFonts w:cs="Tahoma"/>
        </w:rPr>
        <w:t xml:space="preserve">If the business debt coverage ratio is below 1.1x, global debt coverage may be considered. </w:t>
      </w:r>
      <w:r w:rsidR="00DE499D" w:rsidRPr="005E5E06">
        <w:rPr>
          <w:rFonts w:cs="Tahoma"/>
        </w:rPr>
        <w:t xml:space="preserve">Global debt coverage ratio is a ratio that combines both personal and </w:t>
      </w:r>
      <w:r w:rsidR="00D85816" w:rsidRPr="005E5E06">
        <w:rPr>
          <w:rFonts w:cs="Tahoma"/>
        </w:rPr>
        <w:t>business</w:t>
      </w:r>
      <w:r w:rsidR="00DE499D" w:rsidRPr="005E5E06">
        <w:rPr>
          <w:rFonts w:cs="Tahoma"/>
        </w:rPr>
        <w:t xml:space="preserve"> income and expenses. Exceptions to this requirement may be submitted to OCD-DRU on a case-by-case basis.</w:t>
      </w:r>
      <w:r w:rsidR="00D85816" w:rsidRPr="005E5E06">
        <w:rPr>
          <w:rFonts w:cs="Tahoma"/>
        </w:rPr>
        <w:t xml:space="preserve"> If all owners have a </w:t>
      </w:r>
      <w:r w:rsidR="00223681" w:rsidRPr="005E5E06">
        <w:rPr>
          <w:rFonts w:cs="Tahoma"/>
        </w:rPr>
        <w:t>credit</w:t>
      </w:r>
      <w:r w:rsidR="00D85816" w:rsidRPr="005E5E06">
        <w:rPr>
          <w:rFonts w:cs="Tahoma"/>
        </w:rPr>
        <w:t xml:space="preserve"> score of 700 or above, the debt coverage ratio requirement is not applicable. </w:t>
      </w:r>
    </w:p>
    <w:p w14:paraId="158B01A6" w14:textId="77777777" w:rsidR="00D85816" w:rsidRPr="00DE499D" w:rsidRDefault="00D85816" w:rsidP="00DE499D">
      <w:pPr>
        <w:pStyle w:val="ListParagraph"/>
        <w:widowControl/>
        <w:numPr>
          <w:ilvl w:val="0"/>
          <w:numId w:val="63"/>
        </w:numPr>
        <w:spacing w:after="0"/>
        <w:ind w:left="1080"/>
        <w:rPr>
          <w:rFonts w:cs="Tahoma"/>
        </w:rPr>
      </w:pPr>
      <w:r>
        <w:rPr>
          <w:rFonts w:cs="Tahoma"/>
        </w:rPr>
        <w:t xml:space="preserve">Non-Profits will not </w:t>
      </w:r>
      <w:r w:rsidR="005D7D05">
        <w:rPr>
          <w:rFonts w:cs="Tahoma"/>
        </w:rPr>
        <w:t>be subject to a credit check nor will their board members be</w:t>
      </w:r>
      <w:r>
        <w:rPr>
          <w:rFonts w:cs="Tahoma"/>
        </w:rPr>
        <w:t xml:space="preserve"> require</w:t>
      </w:r>
      <w:r w:rsidR="005D7D05">
        <w:rPr>
          <w:rFonts w:cs="Tahoma"/>
        </w:rPr>
        <w:t xml:space="preserve">d to provide personal guarantee. The </w:t>
      </w:r>
      <w:proofErr w:type="spellStart"/>
      <w:r w:rsidR="005D7D05">
        <w:rPr>
          <w:rFonts w:cs="Tahoma"/>
        </w:rPr>
        <w:t>subrecipient</w:t>
      </w:r>
      <w:proofErr w:type="spellEnd"/>
      <w:r w:rsidR="005D7D05">
        <w:rPr>
          <w:rFonts w:cs="Tahoma"/>
        </w:rPr>
        <w:t>, at their discretion, may require their loan to be collateralized.</w:t>
      </w:r>
    </w:p>
    <w:p w14:paraId="10CAEB04" w14:textId="77777777" w:rsidR="00E757D7" w:rsidRPr="002054DD" w:rsidRDefault="00EF017C" w:rsidP="00DE499D">
      <w:pPr>
        <w:widowControl/>
        <w:numPr>
          <w:ilvl w:val="0"/>
          <w:numId w:val="61"/>
        </w:numPr>
        <w:spacing w:after="0"/>
        <w:rPr>
          <w:rFonts w:eastAsia="Arial" w:cs="Arial"/>
        </w:rPr>
      </w:pPr>
      <w:r w:rsidRPr="002054DD">
        <w:rPr>
          <w:rFonts w:eastAsia="Arial" w:cs="Arial"/>
          <w:b/>
          <w:bCs/>
        </w:rPr>
        <w:t>Determinat</w:t>
      </w:r>
      <w:r w:rsidRPr="002054DD">
        <w:rPr>
          <w:rFonts w:eastAsia="Arial" w:cs="Arial"/>
          <w:b/>
          <w:bCs/>
          <w:spacing w:val="1"/>
        </w:rPr>
        <w:t>i</w:t>
      </w:r>
      <w:r w:rsidRPr="002054DD">
        <w:rPr>
          <w:rFonts w:eastAsia="Arial" w:cs="Arial"/>
          <w:b/>
          <w:bCs/>
        </w:rPr>
        <w:t>on</w:t>
      </w:r>
      <w:r w:rsidRPr="002054DD">
        <w:rPr>
          <w:rFonts w:eastAsia="Arial" w:cs="Arial"/>
          <w:b/>
          <w:bCs/>
          <w:spacing w:val="-15"/>
        </w:rPr>
        <w:t xml:space="preserve"> </w:t>
      </w:r>
      <w:r w:rsidRPr="002054DD">
        <w:rPr>
          <w:rFonts w:eastAsia="Arial" w:cs="Arial"/>
          <w:b/>
          <w:bCs/>
        </w:rPr>
        <w:t>of</w:t>
      </w:r>
      <w:r w:rsidRPr="002054DD">
        <w:rPr>
          <w:rFonts w:eastAsia="Arial" w:cs="Arial"/>
          <w:b/>
          <w:bCs/>
          <w:spacing w:val="-2"/>
        </w:rPr>
        <w:t xml:space="preserve"> </w:t>
      </w:r>
      <w:r w:rsidRPr="002054DD">
        <w:rPr>
          <w:rFonts w:eastAsia="Arial" w:cs="Arial"/>
          <w:b/>
          <w:bCs/>
        </w:rPr>
        <w:t>Satisfaction</w:t>
      </w:r>
      <w:r w:rsidRPr="002054DD">
        <w:rPr>
          <w:rFonts w:eastAsia="Arial" w:cs="Arial"/>
          <w:b/>
          <w:bCs/>
          <w:spacing w:val="-12"/>
        </w:rPr>
        <w:t xml:space="preserve"> </w:t>
      </w:r>
      <w:r w:rsidRPr="002054DD">
        <w:rPr>
          <w:rFonts w:eastAsia="Arial" w:cs="Arial"/>
          <w:b/>
          <w:bCs/>
        </w:rPr>
        <w:t>of</w:t>
      </w:r>
      <w:r w:rsidRPr="002054DD">
        <w:rPr>
          <w:rFonts w:eastAsia="Arial" w:cs="Arial"/>
          <w:b/>
          <w:bCs/>
          <w:spacing w:val="-2"/>
        </w:rPr>
        <w:t xml:space="preserve"> </w:t>
      </w:r>
      <w:r w:rsidRPr="002054DD">
        <w:rPr>
          <w:rFonts w:eastAsia="Arial" w:cs="Arial"/>
          <w:b/>
          <w:bCs/>
        </w:rPr>
        <w:t>the</w:t>
      </w:r>
      <w:r w:rsidRPr="002054DD">
        <w:rPr>
          <w:rFonts w:eastAsia="Arial" w:cs="Arial"/>
          <w:b/>
          <w:bCs/>
          <w:spacing w:val="-3"/>
        </w:rPr>
        <w:t xml:space="preserve"> </w:t>
      </w:r>
      <w:r w:rsidRPr="002054DD">
        <w:rPr>
          <w:rFonts w:eastAsia="Arial" w:cs="Arial"/>
          <w:b/>
          <w:bCs/>
        </w:rPr>
        <w:t>Criteria</w:t>
      </w:r>
      <w:r w:rsidRPr="002054DD">
        <w:rPr>
          <w:rFonts w:eastAsia="Arial" w:cs="Arial"/>
          <w:b/>
          <w:bCs/>
          <w:spacing w:val="-8"/>
        </w:rPr>
        <w:t xml:space="preserve"> </w:t>
      </w:r>
      <w:r w:rsidRPr="002054DD">
        <w:rPr>
          <w:rFonts w:eastAsia="Arial" w:cs="Arial"/>
          <w:b/>
          <w:bCs/>
        </w:rPr>
        <w:t>of</w:t>
      </w:r>
      <w:r w:rsidRPr="002054DD">
        <w:rPr>
          <w:rFonts w:eastAsia="Arial" w:cs="Arial"/>
          <w:b/>
          <w:bCs/>
          <w:spacing w:val="-2"/>
        </w:rPr>
        <w:t xml:space="preserve"> </w:t>
      </w:r>
      <w:r w:rsidRPr="002054DD">
        <w:rPr>
          <w:rFonts w:eastAsia="Arial" w:cs="Arial"/>
          <w:b/>
          <w:bCs/>
        </w:rPr>
        <w:t>24</w:t>
      </w:r>
      <w:r w:rsidRPr="002054DD">
        <w:rPr>
          <w:rFonts w:eastAsia="Arial" w:cs="Arial"/>
          <w:b/>
          <w:bCs/>
          <w:spacing w:val="-2"/>
        </w:rPr>
        <w:t xml:space="preserve"> </w:t>
      </w:r>
      <w:r w:rsidRPr="002054DD">
        <w:rPr>
          <w:rFonts w:eastAsia="Arial" w:cs="Arial"/>
          <w:b/>
          <w:bCs/>
        </w:rPr>
        <w:t>CFR</w:t>
      </w:r>
      <w:r w:rsidRPr="002054DD">
        <w:rPr>
          <w:rFonts w:eastAsia="Arial" w:cs="Arial"/>
          <w:b/>
          <w:bCs/>
          <w:spacing w:val="57"/>
        </w:rPr>
        <w:t xml:space="preserve"> </w:t>
      </w:r>
      <w:r w:rsidRPr="002054DD">
        <w:rPr>
          <w:rFonts w:eastAsia="Arial" w:cs="Arial"/>
          <w:b/>
          <w:bCs/>
          <w:w w:val="99"/>
        </w:rPr>
        <w:t>570.20</w:t>
      </w:r>
      <w:r w:rsidRPr="002054DD">
        <w:rPr>
          <w:rFonts w:eastAsia="Arial" w:cs="Arial"/>
          <w:b/>
          <w:bCs/>
          <w:spacing w:val="9"/>
          <w:w w:val="99"/>
        </w:rPr>
        <w:t>9</w:t>
      </w:r>
      <w:r w:rsidRPr="002054DD">
        <w:rPr>
          <w:rFonts w:eastAsia="Arial" w:cs="Arial"/>
          <w:b/>
          <w:bCs/>
        </w:rPr>
        <w:t>:</w:t>
      </w:r>
    </w:p>
    <w:p w14:paraId="53A6A449" w14:textId="77777777" w:rsidR="00E757D7" w:rsidRPr="002054DD" w:rsidRDefault="00EF017C" w:rsidP="009D3774">
      <w:pPr>
        <w:pStyle w:val="ListParagraph"/>
        <w:widowControl/>
        <w:numPr>
          <w:ilvl w:val="0"/>
          <w:numId w:val="64"/>
        </w:numPr>
        <w:spacing w:after="0"/>
        <w:ind w:left="1080"/>
        <w:rPr>
          <w:rFonts w:eastAsia="Arial" w:cs="Arial"/>
        </w:rPr>
      </w:pPr>
      <w:r w:rsidRPr="002054DD">
        <w:rPr>
          <w:rFonts w:cs="Tahoma"/>
        </w:rPr>
        <w:t>That</w:t>
      </w:r>
      <w:r w:rsidRPr="002054DD">
        <w:rPr>
          <w:rFonts w:eastAsia="Arial" w:cs="Arial"/>
          <w:spacing w:val="-4"/>
          <w:position w:val="-1"/>
        </w:rPr>
        <w:t xml:space="preserve"> </w:t>
      </w:r>
      <w:r w:rsidRPr="002054DD">
        <w:rPr>
          <w:rFonts w:eastAsia="Arial" w:cs="Arial"/>
          <w:position w:val="-1"/>
        </w:rPr>
        <w:t>project</w:t>
      </w:r>
      <w:r w:rsidRPr="002054DD">
        <w:rPr>
          <w:rFonts w:eastAsia="Arial" w:cs="Arial"/>
          <w:spacing w:val="-7"/>
          <w:position w:val="-1"/>
        </w:rPr>
        <w:t xml:space="preserve"> </w:t>
      </w:r>
      <w:r w:rsidRPr="002054DD">
        <w:rPr>
          <w:rFonts w:eastAsia="Arial" w:cs="Arial"/>
          <w:position w:val="-1"/>
        </w:rPr>
        <w:t>cos</w:t>
      </w:r>
      <w:r w:rsidRPr="002054DD">
        <w:rPr>
          <w:rFonts w:eastAsia="Arial" w:cs="Arial"/>
          <w:spacing w:val="-1"/>
          <w:position w:val="-1"/>
        </w:rPr>
        <w:t>t</w:t>
      </w:r>
      <w:r w:rsidRPr="002054DD">
        <w:rPr>
          <w:rFonts w:eastAsia="Arial" w:cs="Arial"/>
          <w:position w:val="-1"/>
        </w:rPr>
        <w:t>s</w:t>
      </w:r>
      <w:r w:rsidRPr="002054DD">
        <w:rPr>
          <w:rFonts w:eastAsia="Arial" w:cs="Arial"/>
          <w:spacing w:val="-5"/>
          <w:position w:val="-1"/>
        </w:rPr>
        <w:t xml:space="preserve"> </w:t>
      </w:r>
      <w:r w:rsidRPr="002054DD">
        <w:rPr>
          <w:rFonts w:eastAsia="Arial" w:cs="Arial"/>
          <w:position w:val="-1"/>
        </w:rPr>
        <w:t>a</w:t>
      </w:r>
      <w:r w:rsidRPr="002054DD">
        <w:rPr>
          <w:rFonts w:eastAsia="Arial" w:cs="Arial"/>
          <w:spacing w:val="-1"/>
          <w:position w:val="-1"/>
        </w:rPr>
        <w:t>r</w:t>
      </w:r>
      <w:r w:rsidRPr="002054DD">
        <w:rPr>
          <w:rFonts w:eastAsia="Arial" w:cs="Arial"/>
          <w:position w:val="-1"/>
        </w:rPr>
        <w:t>e</w:t>
      </w:r>
      <w:r w:rsidRPr="002054DD">
        <w:rPr>
          <w:rFonts w:eastAsia="Arial" w:cs="Arial"/>
          <w:spacing w:val="-3"/>
          <w:position w:val="-1"/>
        </w:rPr>
        <w:t xml:space="preserve"> </w:t>
      </w:r>
      <w:r w:rsidRPr="002054DD">
        <w:rPr>
          <w:rFonts w:eastAsia="Arial" w:cs="Arial"/>
          <w:position w:val="-1"/>
        </w:rPr>
        <w:t>reasonable;</w:t>
      </w:r>
    </w:p>
    <w:p w14:paraId="3AF96853" w14:textId="77777777" w:rsidR="00E757D7" w:rsidRPr="002054DD" w:rsidRDefault="00EF017C" w:rsidP="009D3774">
      <w:pPr>
        <w:pStyle w:val="ListParagraph"/>
        <w:widowControl/>
        <w:numPr>
          <w:ilvl w:val="0"/>
          <w:numId w:val="64"/>
        </w:numPr>
        <w:spacing w:after="0"/>
        <w:ind w:left="1080"/>
        <w:rPr>
          <w:rFonts w:eastAsia="Arial" w:cs="Arial"/>
        </w:rPr>
      </w:pPr>
      <w:r w:rsidRPr="002054DD">
        <w:rPr>
          <w:rFonts w:cs="Tahoma"/>
        </w:rPr>
        <w:t>That</w:t>
      </w:r>
      <w:r w:rsidRPr="002054DD">
        <w:rPr>
          <w:rFonts w:eastAsia="Arial" w:cs="Arial"/>
          <w:spacing w:val="-4"/>
        </w:rPr>
        <w:t xml:space="preserve"> </w:t>
      </w:r>
      <w:r w:rsidRPr="002054DD">
        <w:rPr>
          <w:rFonts w:eastAsia="Arial" w:cs="Arial"/>
        </w:rPr>
        <w:t>all</w:t>
      </w:r>
      <w:r w:rsidRPr="002054DD">
        <w:rPr>
          <w:rFonts w:eastAsia="Arial" w:cs="Arial"/>
          <w:spacing w:val="-3"/>
        </w:rPr>
        <w:t xml:space="preserve"> </w:t>
      </w:r>
      <w:r w:rsidRPr="002054DD">
        <w:rPr>
          <w:rFonts w:eastAsia="Arial" w:cs="Arial"/>
        </w:rPr>
        <w:t>other</w:t>
      </w:r>
      <w:r w:rsidRPr="002054DD">
        <w:rPr>
          <w:rFonts w:eastAsia="Arial" w:cs="Arial"/>
          <w:spacing w:val="-5"/>
        </w:rPr>
        <w:t xml:space="preserve"> </w:t>
      </w:r>
      <w:r w:rsidRPr="002054DD">
        <w:rPr>
          <w:rFonts w:eastAsia="Arial" w:cs="Arial"/>
        </w:rPr>
        <w:t>sourc</w:t>
      </w:r>
      <w:r w:rsidRPr="002054DD">
        <w:rPr>
          <w:rFonts w:eastAsia="Arial" w:cs="Arial"/>
          <w:spacing w:val="-1"/>
        </w:rPr>
        <w:t>e</w:t>
      </w:r>
      <w:r w:rsidRPr="002054DD">
        <w:rPr>
          <w:rFonts w:eastAsia="Arial" w:cs="Arial"/>
        </w:rPr>
        <w:t>s</w:t>
      </w:r>
      <w:r w:rsidRPr="002054DD">
        <w:rPr>
          <w:rFonts w:eastAsia="Arial" w:cs="Arial"/>
          <w:spacing w:val="-8"/>
        </w:rPr>
        <w:t xml:space="preserve"> </w:t>
      </w:r>
      <w:r w:rsidRPr="002054DD">
        <w:rPr>
          <w:rFonts w:eastAsia="Arial" w:cs="Arial"/>
        </w:rPr>
        <w:t>of</w:t>
      </w:r>
      <w:r w:rsidRPr="002054DD">
        <w:rPr>
          <w:rFonts w:eastAsia="Arial" w:cs="Arial"/>
          <w:spacing w:val="-2"/>
        </w:rPr>
        <w:t xml:space="preserve"> </w:t>
      </w:r>
      <w:r w:rsidRPr="002054DD">
        <w:rPr>
          <w:rFonts w:eastAsia="Arial" w:cs="Arial"/>
        </w:rPr>
        <w:t>project</w:t>
      </w:r>
      <w:r w:rsidRPr="002054DD">
        <w:rPr>
          <w:rFonts w:eastAsia="Arial" w:cs="Arial"/>
          <w:spacing w:val="-7"/>
        </w:rPr>
        <w:t xml:space="preserve"> </w:t>
      </w:r>
      <w:r w:rsidRPr="002054DD">
        <w:rPr>
          <w:rFonts w:eastAsia="Arial" w:cs="Arial"/>
          <w:spacing w:val="-1"/>
        </w:rPr>
        <w:t>f</w:t>
      </w:r>
      <w:r w:rsidRPr="002054DD">
        <w:rPr>
          <w:rFonts w:eastAsia="Arial" w:cs="Arial"/>
        </w:rPr>
        <w:t>inancing</w:t>
      </w:r>
      <w:r w:rsidRPr="002054DD">
        <w:rPr>
          <w:rFonts w:eastAsia="Arial" w:cs="Arial"/>
          <w:spacing w:val="-9"/>
        </w:rPr>
        <w:t xml:space="preserve"> </w:t>
      </w:r>
      <w:r w:rsidRPr="002054DD">
        <w:rPr>
          <w:rFonts w:eastAsia="Arial" w:cs="Arial"/>
        </w:rPr>
        <w:t>are</w:t>
      </w:r>
      <w:r w:rsidRPr="002054DD">
        <w:rPr>
          <w:rFonts w:eastAsia="Arial" w:cs="Arial"/>
          <w:spacing w:val="-4"/>
        </w:rPr>
        <w:t xml:space="preserve"> </w:t>
      </w:r>
      <w:r w:rsidRPr="002054DD">
        <w:rPr>
          <w:rFonts w:eastAsia="Arial" w:cs="Arial"/>
        </w:rPr>
        <w:t>committed;</w:t>
      </w:r>
    </w:p>
    <w:p w14:paraId="0D240FE6" w14:textId="77777777" w:rsidR="00E757D7" w:rsidRPr="002054DD" w:rsidRDefault="00EF017C" w:rsidP="009D3774">
      <w:pPr>
        <w:pStyle w:val="ListParagraph"/>
        <w:widowControl/>
        <w:numPr>
          <w:ilvl w:val="0"/>
          <w:numId w:val="64"/>
        </w:numPr>
        <w:spacing w:after="0"/>
        <w:ind w:left="1080"/>
        <w:rPr>
          <w:rFonts w:eastAsia="Arial" w:cs="Arial"/>
        </w:rPr>
      </w:pPr>
      <w:r w:rsidRPr="002054DD">
        <w:rPr>
          <w:rFonts w:cs="Tahoma"/>
        </w:rPr>
        <w:t>Docum</w:t>
      </w:r>
      <w:r w:rsidRPr="002054DD">
        <w:rPr>
          <w:rFonts w:cs="Tahoma"/>
          <w:spacing w:val="1"/>
        </w:rPr>
        <w:t>e</w:t>
      </w:r>
      <w:r w:rsidRPr="002054DD">
        <w:rPr>
          <w:rFonts w:cs="Tahoma"/>
        </w:rPr>
        <w:t>ntation</w:t>
      </w:r>
      <w:r w:rsidRPr="002054DD">
        <w:rPr>
          <w:rFonts w:eastAsia="Arial" w:cs="Arial"/>
          <w:spacing w:val="1"/>
        </w:rPr>
        <w:t xml:space="preserve"> </w:t>
      </w:r>
      <w:r w:rsidRPr="002054DD">
        <w:rPr>
          <w:rFonts w:eastAsia="Arial" w:cs="Arial"/>
        </w:rPr>
        <w:t>of</w:t>
      </w:r>
      <w:r w:rsidRPr="002054DD">
        <w:rPr>
          <w:rFonts w:eastAsia="Arial" w:cs="Arial"/>
          <w:spacing w:val="14"/>
        </w:rPr>
        <w:t xml:space="preserve"> </w:t>
      </w:r>
      <w:r w:rsidRPr="002054DD">
        <w:rPr>
          <w:rFonts w:eastAsia="Arial" w:cs="Arial"/>
        </w:rPr>
        <w:t>need</w:t>
      </w:r>
      <w:r w:rsidRPr="002054DD">
        <w:rPr>
          <w:rFonts w:eastAsia="Arial" w:cs="Arial"/>
          <w:spacing w:val="11"/>
        </w:rPr>
        <w:t xml:space="preserve"> </w:t>
      </w:r>
      <w:r w:rsidRPr="002054DD">
        <w:rPr>
          <w:rFonts w:eastAsia="Arial" w:cs="Arial"/>
        </w:rPr>
        <w:t>and t</w:t>
      </w:r>
      <w:r w:rsidRPr="002054DD">
        <w:rPr>
          <w:rFonts w:eastAsia="Arial" w:cs="Arial"/>
          <w:spacing w:val="2"/>
        </w:rPr>
        <w:t>h</w:t>
      </w:r>
      <w:r w:rsidRPr="002054DD">
        <w:rPr>
          <w:rFonts w:eastAsia="Arial" w:cs="Arial"/>
        </w:rPr>
        <w:t>at</w:t>
      </w:r>
      <w:r w:rsidRPr="002054DD">
        <w:rPr>
          <w:rFonts w:eastAsia="Arial" w:cs="Arial"/>
          <w:spacing w:val="12"/>
        </w:rPr>
        <w:t xml:space="preserve"> </w:t>
      </w:r>
      <w:r w:rsidRPr="002054DD">
        <w:rPr>
          <w:rFonts w:eastAsia="Arial" w:cs="Arial"/>
        </w:rPr>
        <w:t>CDBG</w:t>
      </w:r>
      <w:r w:rsidRPr="002054DD">
        <w:rPr>
          <w:rFonts w:eastAsia="Arial" w:cs="Arial"/>
          <w:spacing w:val="10"/>
        </w:rPr>
        <w:t xml:space="preserve"> </w:t>
      </w:r>
      <w:r w:rsidRPr="002054DD">
        <w:rPr>
          <w:rFonts w:eastAsia="Arial" w:cs="Arial"/>
        </w:rPr>
        <w:t>f</w:t>
      </w:r>
      <w:r w:rsidRPr="002054DD">
        <w:rPr>
          <w:rFonts w:eastAsia="Arial" w:cs="Arial"/>
          <w:spacing w:val="2"/>
        </w:rPr>
        <w:t>u</w:t>
      </w:r>
      <w:r w:rsidRPr="002054DD">
        <w:rPr>
          <w:rFonts w:eastAsia="Arial" w:cs="Arial"/>
        </w:rPr>
        <w:t>nds</w:t>
      </w:r>
      <w:r w:rsidRPr="002054DD">
        <w:rPr>
          <w:rFonts w:eastAsia="Arial" w:cs="Arial"/>
          <w:spacing w:val="11"/>
        </w:rPr>
        <w:t xml:space="preserve"> </w:t>
      </w:r>
      <w:r w:rsidRPr="002054DD">
        <w:rPr>
          <w:rFonts w:eastAsia="Arial" w:cs="Arial"/>
        </w:rPr>
        <w:t>are</w:t>
      </w:r>
      <w:r w:rsidRPr="002054DD">
        <w:rPr>
          <w:rFonts w:eastAsia="Arial" w:cs="Arial"/>
          <w:spacing w:val="13"/>
        </w:rPr>
        <w:t xml:space="preserve"> </w:t>
      </w:r>
      <w:r w:rsidRPr="002054DD">
        <w:rPr>
          <w:rFonts w:eastAsia="Arial" w:cs="Arial"/>
        </w:rPr>
        <w:t>not</w:t>
      </w:r>
      <w:r w:rsidRPr="002054DD">
        <w:rPr>
          <w:rFonts w:eastAsia="Arial" w:cs="Arial"/>
          <w:spacing w:val="13"/>
        </w:rPr>
        <w:t xml:space="preserve"> </w:t>
      </w:r>
      <w:r w:rsidRPr="002054DD">
        <w:rPr>
          <w:rFonts w:eastAsia="Arial" w:cs="Arial"/>
        </w:rPr>
        <w:t>substituted</w:t>
      </w:r>
      <w:r w:rsidRPr="002054DD">
        <w:rPr>
          <w:rFonts w:eastAsia="Arial" w:cs="Arial"/>
          <w:spacing w:val="5"/>
        </w:rPr>
        <w:t xml:space="preserve"> </w:t>
      </w:r>
      <w:r w:rsidRPr="002054DD">
        <w:rPr>
          <w:rFonts w:eastAsia="Arial" w:cs="Arial"/>
          <w:spacing w:val="-1"/>
        </w:rPr>
        <w:t>f</w:t>
      </w:r>
      <w:r w:rsidRPr="002054DD">
        <w:rPr>
          <w:rFonts w:eastAsia="Arial" w:cs="Arial"/>
        </w:rPr>
        <w:t>or non-Federal</w:t>
      </w:r>
      <w:r w:rsidRPr="002054DD">
        <w:rPr>
          <w:rFonts w:eastAsia="Arial" w:cs="Arial"/>
          <w:spacing w:val="-12"/>
        </w:rPr>
        <w:t xml:space="preserve"> </w:t>
      </w:r>
      <w:r w:rsidRPr="002054DD">
        <w:rPr>
          <w:rFonts w:eastAsia="Arial" w:cs="Arial"/>
        </w:rPr>
        <w:t>financial</w:t>
      </w:r>
      <w:r w:rsidRPr="002054DD">
        <w:rPr>
          <w:rFonts w:eastAsia="Arial" w:cs="Arial"/>
          <w:spacing w:val="-8"/>
        </w:rPr>
        <w:t xml:space="preserve"> </w:t>
      </w:r>
      <w:r w:rsidRPr="002054DD">
        <w:rPr>
          <w:rFonts w:eastAsia="Arial" w:cs="Arial"/>
        </w:rPr>
        <w:t>f</w:t>
      </w:r>
      <w:r w:rsidRPr="002054DD">
        <w:rPr>
          <w:rFonts w:eastAsia="Arial" w:cs="Arial"/>
          <w:spacing w:val="-1"/>
        </w:rPr>
        <w:t>u</w:t>
      </w:r>
      <w:r w:rsidRPr="002054DD">
        <w:rPr>
          <w:rFonts w:eastAsia="Arial" w:cs="Arial"/>
        </w:rPr>
        <w:t>nding</w:t>
      </w:r>
      <w:r w:rsidRPr="002054DD">
        <w:rPr>
          <w:rFonts w:eastAsia="Arial" w:cs="Arial"/>
          <w:spacing w:val="-7"/>
        </w:rPr>
        <w:t xml:space="preserve"> </w:t>
      </w:r>
      <w:r w:rsidRPr="002054DD">
        <w:rPr>
          <w:rFonts w:eastAsia="Arial" w:cs="Arial"/>
        </w:rPr>
        <w:t>or</w:t>
      </w:r>
      <w:r w:rsidRPr="002054DD">
        <w:rPr>
          <w:rFonts w:eastAsia="Arial" w:cs="Arial"/>
          <w:spacing w:val="-2"/>
        </w:rPr>
        <w:t xml:space="preserve"> </w:t>
      </w:r>
      <w:r w:rsidRPr="002054DD">
        <w:rPr>
          <w:rFonts w:eastAsia="Arial" w:cs="Arial"/>
        </w:rPr>
        <w:t>su</w:t>
      </w:r>
      <w:r w:rsidRPr="002054DD">
        <w:rPr>
          <w:rFonts w:eastAsia="Arial" w:cs="Arial"/>
          <w:spacing w:val="-1"/>
        </w:rPr>
        <w:t>p</w:t>
      </w:r>
      <w:r w:rsidRPr="002054DD">
        <w:rPr>
          <w:rFonts w:eastAsia="Arial" w:cs="Arial"/>
        </w:rPr>
        <w:t>port;</w:t>
      </w:r>
    </w:p>
    <w:p w14:paraId="3B829291" w14:textId="77777777" w:rsidR="00E757D7" w:rsidRPr="002054DD" w:rsidRDefault="00EF017C" w:rsidP="009D3774">
      <w:pPr>
        <w:pStyle w:val="ListParagraph"/>
        <w:widowControl/>
        <w:numPr>
          <w:ilvl w:val="0"/>
          <w:numId w:val="64"/>
        </w:numPr>
        <w:spacing w:after="0"/>
        <w:ind w:left="1080"/>
        <w:rPr>
          <w:rFonts w:eastAsia="Arial" w:cs="Arial"/>
        </w:rPr>
      </w:pPr>
      <w:r w:rsidRPr="002054DD">
        <w:rPr>
          <w:rFonts w:cs="Tahoma"/>
        </w:rPr>
        <w:t>That</w:t>
      </w:r>
      <w:r w:rsidRPr="002054DD">
        <w:rPr>
          <w:rFonts w:eastAsia="Arial" w:cs="Arial"/>
          <w:spacing w:val="-4"/>
        </w:rPr>
        <w:t xml:space="preserve"> </w:t>
      </w:r>
      <w:r w:rsidRPr="002054DD">
        <w:rPr>
          <w:rFonts w:eastAsia="Arial" w:cs="Arial"/>
        </w:rPr>
        <w:t>the</w:t>
      </w:r>
      <w:r w:rsidRPr="002054DD">
        <w:rPr>
          <w:rFonts w:eastAsia="Arial" w:cs="Arial"/>
          <w:spacing w:val="-3"/>
        </w:rPr>
        <w:t xml:space="preserve"> </w:t>
      </w:r>
      <w:r w:rsidRPr="002054DD">
        <w:rPr>
          <w:rFonts w:eastAsia="Arial" w:cs="Arial"/>
        </w:rPr>
        <w:t>project</w:t>
      </w:r>
      <w:r w:rsidRPr="002054DD">
        <w:rPr>
          <w:rFonts w:eastAsia="Arial" w:cs="Arial"/>
          <w:spacing w:val="-7"/>
        </w:rPr>
        <w:t xml:space="preserve"> </w:t>
      </w:r>
      <w:r w:rsidRPr="002054DD">
        <w:rPr>
          <w:rFonts w:eastAsia="Arial" w:cs="Arial"/>
        </w:rPr>
        <w:t>is</w:t>
      </w:r>
      <w:r w:rsidRPr="002054DD">
        <w:rPr>
          <w:rFonts w:eastAsia="Arial" w:cs="Arial"/>
          <w:spacing w:val="-3"/>
        </w:rPr>
        <w:t xml:space="preserve"> </w:t>
      </w:r>
      <w:r w:rsidRPr="002054DD">
        <w:rPr>
          <w:rFonts w:eastAsia="Arial" w:cs="Arial"/>
        </w:rPr>
        <w:t>fi</w:t>
      </w:r>
      <w:r w:rsidRPr="002054DD">
        <w:rPr>
          <w:rFonts w:eastAsia="Arial" w:cs="Arial"/>
          <w:spacing w:val="-1"/>
        </w:rPr>
        <w:t>n</w:t>
      </w:r>
      <w:r w:rsidRPr="002054DD">
        <w:rPr>
          <w:rFonts w:eastAsia="Arial" w:cs="Arial"/>
        </w:rPr>
        <w:t>ancially</w:t>
      </w:r>
      <w:r w:rsidRPr="002054DD">
        <w:rPr>
          <w:rFonts w:eastAsia="Arial" w:cs="Arial"/>
          <w:spacing w:val="-10"/>
        </w:rPr>
        <w:t xml:space="preserve"> </w:t>
      </w:r>
      <w:r w:rsidRPr="002054DD">
        <w:rPr>
          <w:rFonts w:eastAsia="Arial" w:cs="Arial"/>
        </w:rPr>
        <w:t>feasible;</w:t>
      </w:r>
    </w:p>
    <w:p w14:paraId="1B3D9E5E" w14:textId="77777777" w:rsidR="00D018C8" w:rsidRPr="002054DD" w:rsidRDefault="00D018C8" w:rsidP="009D3774">
      <w:pPr>
        <w:pStyle w:val="ListParagraph"/>
        <w:widowControl/>
        <w:numPr>
          <w:ilvl w:val="0"/>
          <w:numId w:val="64"/>
        </w:numPr>
        <w:spacing w:after="0"/>
        <w:ind w:left="1080"/>
        <w:rPr>
          <w:rFonts w:eastAsia="Arial" w:cs="Arial"/>
        </w:rPr>
      </w:pPr>
      <w:r w:rsidRPr="002054DD">
        <w:rPr>
          <w:rFonts w:cs="Tahoma"/>
        </w:rPr>
        <w:t>That</w:t>
      </w:r>
      <w:r w:rsidRPr="002054DD">
        <w:rPr>
          <w:rFonts w:eastAsia="Arial" w:cs="Arial"/>
          <w:spacing w:val="45"/>
        </w:rPr>
        <w:t xml:space="preserve"> </w:t>
      </w:r>
      <w:r w:rsidRPr="002054DD">
        <w:rPr>
          <w:rFonts w:eastAsia="Arial" w:cs="Arial"/>
        </w:rPr>
        <w:t>to</w:t>
      </w:r>
      <w:r w:rsidRPr="002054DD">
        <w:rPr>
          <w:rFonts w:eastAsia="Arial" w:cs="Arial"/>
          <w:spacing w:val="48"/>
        </w:rPr>
        <w:t xml:space="preserve"> </w:t>
      </w:r>
      <w:r w:rsidRPr="002054DD">
        <w:rPr>
          <w:rFonts w:eastAsia="Arial" w:cs="Arial"/>
        </w:rPr>
        <w:t>the</w:t>
      </w:r>
      <w:r w:rsidRPr="002054DD">
        <w:rPr>
          <w:rFonts w:eastAsia="Arial" w:cs="Arial"/>
          <w:spacing w:val="46"/>
        </w:rPr>
        <w:t xml:space="preserve"> </w:t>
      </w:r>
      <w:r w:rsidRPr="002054DD">
        <w:rPr>
          <w:rFonts w:eastAsia="Arial" w:cs="Arial"/>
        </w:rPr>
        <w:t>extent</w:t>
      </w:r>
      <w:r w:rsidRPr="002054DD">
        <w:rPr>
          <w:rFonts w:eastAsia="Arial" w:cs="Arial"/>
          <w:spacing w:val="44"/>
        </w:rPr>
        <w:t xml:space="preserve"> </w:t>
      </w:r>
      <w:r w:rsidRPr="002054DD">
        <w:rPr>
          <w:rFonts w:eastAsia="Arial" w:cs="Arial"/>
        </w:rPr>
        <w:t>practicabl</w:t>
      </w:r>
      <w:r w:rsidRPr="002054DD">
        <w:rPr>
          <w:rFonts w:eastAsia="Arial" w:cs="Arial"/>
          <w:spacing w:val="-1"/>
        </w:rPr>
        <w:t>e</w:t>
      </w:r>
      <w:r w:rsidRPr="002054DD">
        <w:rPr>
          <w:rFonts w:eastAsia="Arial" w:cs="Arial"/>
        </w:rPr>
        <w:t>,</w:t>
      </w:r>
      <w:r w:rsidRPr="002054DD">
        <w:rPr>
          <w:rFonts w:eastAsia="Arial" w:cs="Arial"/>
          <w:spacing w:val="37"/>
        </w:rPr>
        <w:t xml:space="preserve"> </w:t>
      </w:r>
      <w:r w:rsidRPr="002054DD">
        <w:rPr>
          <w:rFonts w:eastAsia="Arial" w:cs="Arial"/>
        </w:rPr>
        <w:t>the</w:t>
      </w:r>
      <w:r w:rsidRPr="002054DD">
        <w:rPr>
          <w:rFonts w:eastAsia="Arial" w:cs="Arial"/>
          <w:spacing w:val="46"/>
        </w:rPr>
        <w:t xml:space="preserve"> </w:t>
      </w:r>
      <w:r w:rsidRPr="002054DD">
        <w:rPr>
          <w:rFonts w:eastAsia="Arial" w:cs="Arial"/>
        </w:rPr>
        <w:t>return</w:t>
      </w:r>
      <w:r w:rsidRPr="002054DD">
        <w:rPr>
          <w:rFonts w:eastAsia="Arial" w:cs="Arial"/>
          <w:spacing w:val="44"/>
        </w:rPr>
        <w:t xml:space="preserve"> </w:t>
      </w:r>
      <w:r w:rsidRPr="002054DD">
        <w:rPr>
          <w:rFonts w:eastAsia="Arial" w:cs="Arial"/>
        </w:rPr>
        <w:t>on</w:t>
      </w:r>
      <w:r w:rsidRPr="002054DD">
        <w:rPr>
          <w:rFonts w:eastAsia="Arial" w:cs="Arial"/>
          <w:spacing w:val="47"/>
        </w:rPr>
        <w:t xml:space="preserve"> </w:t>
      </w:r>
      <w:r w:rsidRPr="002054DD">
        <w:rPr>
          <w:rFonts w:eastAsia="Arial" w:cs="Arial"/>
        </w:rPr>
        <w:t>the</w:t>
      </w:r>
      <w:r w:rsidRPr="002054DD">
        <w:rPr>
          <w:rFonts w:eastAsia="Arial" w:cs="Arial"/>
          <w:spacing w:val="46"/>
        </w:rPr>
        <w:t xml:space="preserve"> </w:t>
      </w:r>
      <w:r w:rsidRPr="002054DD">
        <w:rPr>
          <w:rFonts w:eastAsia="Arial" w:cs="Arial"/>
        </w:rPr>
        <w:t>applicant’s</w:t>
      </w:r>
      <w:r w:rsidRPr="002054DD">
        <w:rPr>
          <w:rFonts w:eastAsia="Arial" w:cs="Arial"/>
          <w:spacing w:val="39"/>
        </w:rPr>
        <w:t xml:space="preserve"> </w:t>
      </w:r>
      <w:r w:rsidRPr="002054DD">
        <w:rPr>
          <w:rFonts w:eastAsia="Arial" w:cs="Arial"/>
        </w:rPr>
        <w:t>equi</w:t>
      </w:r>
      <w:r w:rsidRPr="002054DD">
        <w:rPr>
          <w:rFonts w:eastAsia="Arial" w:cs="Arial"/>
          <w:spacing w:val="-1"/>
        </w:rPr>
        <w:t>t</w:t>
      </w:r>
      <w:r w:rsidRPr="002054DD">
        <w:rPr>
          <w:rFonts w:eastAsia="Arial" w:cs="Arial"/>
        </w:rPr>
        <w:t>y investment</w:t>
      </w:r>
      <w:r w:rsidRPr="002054DD">
        <w:rPr>
          <w:rFonts w:eastAsia="Arial" w:cs="Arial"/>
          <w:spacing w:val="-11"/>
        </w:rPr>
        <w:t xml:space="preserve"> </w:t>
      </w:r>
      <w:r w:rsidRPr="002054DD">
        <w:rPr>
          <w:rFonts w:eastAsia="Arial" w:cs="Arial"/>
        </w:rPr>
        <w:t>will</w:t>
      </w:r>
      <w:r w:rsidRPr="002054DD">
        <w:rPr>
          <w:rFonts w:eastAsia="Arial" w:cs="Arial"/>
          <w:spacing w:val="-3"/>
        </w:rPr>
        <w:t xml:space="preserve"> </w:t>
      </w:r>
      <w:r w:rsidRPr="002054DD">
        <w:rPr>
          <w:rFonts w:eastAsia="Arial" w:cs="Arial"/>
        </w:rPr>
        <w:t>not</w:t>
      </w:r>
      <w:r w:rsidRPr="002054DD">
        <w:rPr>
          <w:rFonts w:eastAsia="Arial" w:cs="Arial"/>
          <w:spacing w:val="-3"/>
        </w:rPr>
        <w:t xml:space="preserve"> </w:t>
      </w:r>
      <w:r w:rsidRPr="002054DD">
        <w:rPr>
          <w:rFonts w:eastAsia="Arial" w:cs="Arial"/>
        </w:rPr>
        <w:t>be</w:t>
      </w:r>
      <w:r w:rsidRPr="002054DD">
        <w:rPr>
          <w:rFonts w:eastAsia="Arial" w:cs="Arial"/>
          <w:spacing w:val="-2"/>
        </w:rPr>
        <w:t xml:space="preserve"> </w:t>
      </w:r>
      <w:r w:rsidRPr="002054DD">
        <w:rPr>
          <w:rFonts w:eastAsia="Arial" w:cs="Arial"/>
          <w:spacing w:val="-1"/>
        </w:rPr>
        <w:t>u</w:t>
      </w:r>
      <w:r w:rsidRPr="002054DD">
        <w:rPr>
          <w:rFonts w:eastAsia="Arial" w:cs="Arial"/>
        </w:rPr>
        <w:t>nreasonably</w:t>
      </w:r>
      <w:r w:rsidRPr="002054DD">
        <w:rPr>
          <w:rFonts w:eastAsia="Arial" w:cs="Arial"/>
          <w:spacing w:val="-13"/>
        </w:rPr>
        <w:t xml:space="preserve"> </w:t>
      </w:r>
      <w:r w:rsidRPr="002054DD">
        <w:rPr>
          <w:rFonts w:eastAsia="Arial" w:cs="Arial"/>
        </w:rPr>
        <w:t>high;</w:t>
      </w:r>
      <w:r w:rsidRPr="002054DD">
        <w:rPr>
          <w:rFonts w:eastAsia="Arial" w:cs="Arial"/>
          <w:spacing w:val="-5"/>
        </w:rPr>
        <w:t xml:space="preserve"> </w:t>
      </w:r>
      <w:r w:rsidRPr="002054DD">
        <w:rPr>
          <w:rFonts w:eastAsia="Arial" w:cs="Arial"/>
        </w:rPr>
        <w:t>and</w:t>
      </w:r>
    </w:p>
    <w:p w14:paraId="25F13FE3" w14:textId="77777777" w:rsidR="00D018C8" w:rsidRPr="002054DD" w:rsidRDefault="00D018C8" w:rsidP="009D3774">
      <w:pPr>
        <w:pStyle w:val="ListParagraph"/>
        <w:widowControl/>
        <w:numPr>
          <w:ilvl w:val="0"/>
          <w:numId w:val="64"/>
        </w:numPr>
        <w:ind w:left="1080"/>
        <w:rPr>
          <w:rFonts w:eastAsia="Arial" w:cs="Arial"/>
        </w:rPr>
      </w:pPr>
      <w:r w:rsidRPr="002054DD">
        <w:rPr>
          <w:rFonts w:cs="Tahoma"/>
        </w:rPr>
        <w:t>That</w:t>
      </w:r>
      <w:r w:rsidRPr="002054DD">
        <w:rPr>
          <w:rFonts w:eastAsia="Arial" w:cs="Arial"/>
          <w:spacing w:val="31"/>
        </w:rPr>
        <w:t xml:space="preserve"> </w:t>
      </w:r>
      <w:r w:rsidRPr="002054DD">
        <w:rPr>
          <w:rFonts w:eastAsia="Arial" w:cs="Arial"/>
        </w:rPr>
        <w:t>to</w:t>
      </w:r>
      <w:r w:rsidRPr="002054DD">
        <w:rPr>
          <w:rFonts w:eastAsia="Arial" w:cs="Arial"/>
          <w:spacing w:val="32"/>
        </w:rPr>
        <w:t xml:space="preserve"> </w:t>
      </w:r>
      <w:r w:rsidRPr="002054DD">
        <w:rPr>
          <w:rFonts w:eastAsia="Arial" w:cs="Arial"/>
        </w:rPr>
        <w:t>the</w:t>
      </w:r>
      <w:r w:rsidRPr="002054DD">
        <w:rPr>
          <w:rFonts w:eastAsia="Arial" w:cs="Arial"/>
          <w:spacing w:val="32"/>
        </w:rPr>
        <w:t xml:space="preserve"> </w:t>
      </w:r>
      <w:r w:rsidRPr="002054DD">
        <w:rPr>
          <w:rFonts w:eastAsia="Arial" w:cs="Arial"/>
        </w:rPr>
        <w:t>extent</w:t>
      </w:r>
      <w:r w:rsidRPr="002054DD">
        <w:rPr>
          <w:rFonts w:eastAsia="Arial" w:cs="Arial"/>
          <w:spacing w:val="29"/>
        </w:rPr>
        <w:t xml:space="preserve"> </w:t>
      </w:r>
      <w:r w:rsidRPr="002054DD">
        <w:rPr>
          <w:rFonts w:eastAsia="Arial" w:cs="Arial"/>
          <w:spacing w:val="-1"/>
        </w:rPr>
        <w:t>p</w:t>
      </w:r>
      <w:r w:rsidRPr="002054DD">
        <w:rPr>
          <w:rFonts w:eastAsia="Arial" w:cs="Arial"/>
        </w:rPr>
        <w:t>racticable,</w:t>
      </w:r>
      <w:r w:rsidRPr="002054DD">
        <w:rPr>
          <w:rFonts w:eastAsia="Arial" w:cs="Arial"/>
          <w:spacing w:val="21"/>
        </w:rPr>
        <w:t xml:space="preserve"> </w:t>
      </w:r>
      <w:r w:rsidRPr="002054DD">
        <w:rPr>
          <w:rFonts w:eastAsia="Arial" w:cs="Arial"/>
        </w:rPr>
        <w:t>CDBG</w:t>
      </w:r>
      <w:r w:rsidRPr="002054DD">
        <w:rPr>
          <w:rFonts w:eastAsia="Arial" w:cs="Arial"/>
          <w:spacing w:val="29"/>
        </w:rPr>
        <w:t xml:space="preserve"> </w:t>
      </w:r>
      <w:r w:rsidRPr="002054DD">
        <w:rPr>
          <w:rFonts w:eastAsia="Arial" w:cs="Arial"/>
        </w:rPr>
        <w:t>funds</w:t>
      </w:r>
      <w:r w:rsidRPr="002054DD">
        <w:rPr>
          <w:rFonts w:eastAsia="Arial" w:cs="Arial"/>
          <w:spacing w:val="30"/>
        </w:rPr>
        <w:t xml:space="preserve"> </w:t>
      </w:r>
      <w:r w:rsidRPr="002054DD">
        <w:rPr>
          <w:rFonts w:eastAsia="Arial" w:cs="Arial"/>
        </w:rPr>
        <w:t>are</w:t>
      </w:r>
      <w:r w:rsidRPr="002054DD">
        <w:rPr>
          <w:rFonts w:eastAsia="Arial" w:cs="Arial"/>
          <w:spacing w:val="32"/>
        </w:rPr>
        <w:t xml:space="preserve"> </w:t>
      </w:r>
      <w:r w:rsidRPr="002054DD">
        <w:rPr>
          <w:rFonts w:eastAsia="Arial" w:cs="Arial"/>
        </w:rPr>
        <w:t>disbu</w:t>
      </w:r>
      <w:r w:rsidRPr="002054DD">
        <w:rPr>
          <w:rFonts w:eastAsia="Arial" w:cs="Arial"/>
          <w:spacing w:val="-1"/>
        </w:rPr>
        <w:t>r</w:t>
      </w:r>
      <w:r w:rsidRPr="002054DD">
        <w:rPr>
          <w:rFonts w:eastAsia="Arial" w:cs="Arial"/>
        </w:rPr>
        <w:t>sed</w:t>
      </w:r>
      <w:r w:rsidRPr="002054DD">
        <w:rPr>
          <w:rFonts w:eastAsia="Arial" w:cs="Arial"/>
          <w:spacing w:val="26"/>
        </w:rPr>
        <w:t xml:space="preserve"> </w:t>
      </w:r>
      <w:r w:rsidRPr="002054DD">
        <w:rPr>
          <w:rFonts w:eastAsia="Arial" w:cs="Arial"/>
        </w:rPr>
        <w:t>on</w:t>
      </w:r>
      <w:r w:rsidRPr="002054DD">
        <w:rPr>
          <w:rFonts w:eastAsia="Arial" w:cs="Arial"/>
          <w:spacing w:val="33"/>
        </w:rPr>
        <w:t xml:space="preserve"> </w:t>
      </w:r>
      <w:r w:rsidRPr="002054DD">
        <w:rPr>
          <w:rFonts w:eastAsia="Arial" w:cs="Arial"/>
        </w:rPr>
        <w:t>a</w:t>
      </w:r>
      <w:r w:rsidRPr="002054DD">
        <w:rPr>
          <w:rFonts w:eastAsia="Arial" w:cs="Arial"/>
          <w:spacing w:val="33"/>
        </w:rPr>
        <w:t xml:space="preserve"> </w:t>
      </w:r>
      <w:r w:rsidRPr="002054DD">
        <w:rPr>
          <w:rFonts w:eastAsia="Arial" w:cs="Arial"/>
        </w:rPr>
        <w:t>p</w:t>
      </w:r>
      <w:r w:rsidRPr="002054DD">
        <w:rPr>
          <w:rFonts w:eastAsia="Arial" w:cs="Arial"/>
          <w:spacing w:val="-1"/>
        </w:rPr>
        <w:t>r</w:t>
      </w:r>
      <w:r w:rsidRPr="002054DD">
        <w:rPr>
          <w:rFonts w:eastAsia="Arial" w:cs="Arial"/>
        </w:rPr>
        <w:t>o</w:t>
      </w:r>
      <w:r w:rsidR="00B57681" w:rsidRPr="002054DD">
        <w:rPr>
          <w:rFonts w:eastAsia="Arial" w:cs="Arial"/>
        </w:rPr>
        <w:t>-</w:t>
      </w:r>
      <w:r w:rsidRPr="002054DD">
        <w:rPr>
          <w:rFonts w:eastAsia="Arial" w:cs="Arial"/>
        </w:rPr>
        <w:t>rata</w:t>
      </w:r>
      <w:r w:rsidRPr="002054DD">
        <w:rPr>
          <w:rFonts w:eastAsia="Arial" w:cs="Arial"/>
          <w:spacing w:val="-4"/>
        </w:rPr>
        <w:t xml:space="preserve"> </w:t>
      </w:r>
      <w:r w:rsidRPr="002054DD">
        <w:rPr>
          <w:rFonts w:eastAsia="Arial" w:cs="Arial"/>
        </w:rPr>
        <w:t>basis</w:t>
      </w:r>
      <w:r w:rsidRPr="002054DD">
        <w:rPr>
          <w:rFonts w:eastAsia="Arial" w:cs="Arial"/>
          <w:spacing w:val="-5"/>
        </w:rPr>
        <w:t xml:space="preserve"> </w:t>
      </w:r>
      <w:r w:rsidRPr="002054DD">
        <w:rPr>
          <w:rFonts w:eastAsia="Arial" w:cs="Arial"/>
        </w:rPr>
        <w:t>with</w:t>
      </w:r>
      <w:r w:rsidRPr="002054DD">
        <w:rPr>
          <w:rFonts w:eastAsia="Arial" w:cs="Arial"/>
          <w:spacing w:val="-4"/>
        </w:rPr>
        <w:t xml:space="preserve"> </w:t>
      </w:r>
      <w:r w:rsidRPr="002054DD">
        <w:rPr>
          <w:rFonts w:eastAsia="Arial" w:cs="Arial"/>
        </w:rPr>
        <w:t>other</w:t>
      </w:r>
      <w:r w:rsidRPr="002054DD">
        <w:rPr>
          <w:rFonts w:eastAsia="Arial" w:cs="Arial"/>
          <w:spacing w:val="-5"/>
        </w:rPr>
        <w:t xml:space="preserve"> </w:t>
      </w:r>
      <w:r w:rsidRPr="002054DD">
        <w:rPr>
          <w:rFonts w:eastAsia="Arial" w:cs="Arial"/>
        </w:rPr>
        <w:t>fin</w:t>
      </w:r>
      <w:r w:rsidRPr="002054DD">
        <w:rPr>
          <w:rFonts w:eastAsia="Arial" w:cs="Arial"/>
          <w:spacing w:val="-1"/>
        </w:rPr>
        <w:t>a</w:t>
      </w:r>
      <w:r w:rsidRPr="002054DD">
        <w:rPr>
          <w:rFonts w:eastAsia="Arial" w:cs="Arial"/>
        </w:rPr>
        <w:t>nces</w:t>
      </w:r>
      <w:r w:rsidRPr="002054DD">
        <w:rPr>
          <w:rFonts w:eastAsia="Arial" w:cs="Arial"/>
          <w:spacing w:val="-8"/>
        </w:rPr>
        <w:t xml:space="preserve"> </w:t>
      </w:r>
      <w:r w:rsidRPr="002054DD">
        <w:rPr>
          <w:rFonts w:eastAsia="Arial" w:cs="Arial"/>
        </w:rPr>
        <w:t>provi</w:t>
      </w:r>
      <w:r w:rsidRPr="002054DD">
        <w:rPr>
          <w:rFonts w:eastAsia="Arial" w:cs="Arial"/>
          <w:spacing w:val="-1"/>
        </w:rPr>
        <w:t>d</w:t>
      </w:r>
      <w:r w:rsidRPr="002054DD">
        <w:rPr>
          <w:rFonts w:eastAsia="Arial" w:cs="Arial"/>
        </w:rPr>
        <w:t>ed</w:t>
      </w:r>
      <w:r w:rsidRPr="002054DD">
        <w:rPr>
          <w:rFonts w:eastAsia="Arial" w:cs="Arial"/>
          <w:spacing w:val="-8"/>
        </w:rPr>
        <w:t xml:space="preserve"> </w:t>
      </w:r>
      <w:r w:rsidRPr="002054DD">
        <w:rPr>
          <w:rFonts w:eastAsia="Arial" w:cs="Arial"/>
        </w:rPr>
        <w:t>to</w:t>
      </w:r>
      <w:r w:rsidRPr="002054DD">
        <w:rPr>
          <w:rFonts w:eastAsia="Arial" w:cs="Arial"/>
          <w:spacing w:val="-2"/>
        </w:rPr>
        <w:t xml:space="preserve"> </w:t>
      </w:r>
      <w:r w:rsidRPr="002054DD">
        <w:rPr>
          <w:rFonts w:eastAsia="Arial" w:cs="Arial"/>
        </w:rPr>
        <w:t>the</w:t>
      </w:r>
      <w:r w:rsidRPr="002054DD">
        <w:rPr>
          <w:rFonts w:eastAsia="Arial" w:cs="Arial"/>
          <w:spacing w:val="-3"/>
        </w:rPr>
        <w:t xml:space="preserve"> </w:t>
      </w:r>
      <w:r w:rsidRPr="002054DD">
        <w:rPr>
          <w:rFonts w:eastAsia="Arial" w:cs="Arial"/>
        </w:rPr>
        <w:t>p</w:t>
      </w:r>
      <w:r w:rsidRPr="002054DD">
        <w:rPr>
          <w:rFonts w:eastAsia="Arial" w:cs="Arial"/>
          <w:spacing w:val="-1"/>
        </w:rPr>
        <w:t>r</w:t>
      </w:r>
      <w:r w:rsidRPr="002054DD">
        <w:rPr>
          <w:rFonts w:eastAsia="Arial" w:cs="Arial"/>
        </w:rPr>
        <w:t>oject.</w:t>
      </w:r>
    </w:p>
    <w:p w14:paraId="332CA2BC" w14:textId="77777777" w:rsidR="00D018C8" w:rsidRPr="002054DD" w:rsidRDefault="00D018C8" w:rsidP="009D3774">
      <w:pPr>
        <w:rPr>
          <w:rFonts w:eastAsia="Arial" w:cs="Arial"/>
        </w:rPr>
      </w:pPr>
      <w:r w:rsidRPr="002054DD">
        <w:rPr>
          <w:rFonts w:eastAsia="Arial" w:cs="Arial"/>
          <w:position w:val="-1"/>
        </w:rPr>
        <w:t>A</w:t>
      </w:r>
      <w:r w:rsidRPr="002054DD">
        <w:rPr>
          <w:rFonts w:eastAsia="Arial" w:cs="Arial"/>
          <w:spacing w:val="14"/>
          <w:position w:val="-1"/>
        </w:rPr>
        <w:t xml:space="preserve"> </w:t>
      </w:r>
      <w:r w:rsidRPr="002054DD">
        <w:rPr>
          <w:rFonts w:eastAsia="Arial" w:cs="Arial"/>
          <w:position w:val="-1"/>
        </w:rPr>
        <w:t>template/guide will</w:t>
      </w:r>
      <w:r w:rsidRPr="002054DD">
        <w:rPr>
          <w:rFonts w:eastAsia="Arial" w:cs="Arial"/>
          <w:spacing w:val="12"/>
          <w:position w:val="-1"/>
        </w:rPr>
        <w:t xml:space="preserve"> </w:t>
      </w:r>
      <w:r w:rsidRPr="002054DD">
        <w:rPr>
          <w:rFonts w:eastAsia="Arial" w:cs="Arial"/>
          <w:spacing w:val="-1"/>
          <w:position w:val="-1"/>
        </w:rPr>
        <w:t>b</w:t>
      </w:r>
      <w:r w:rsidRPr="002054DD">
        <w:rPr>
          <w:rFonts w:eastAsia="Arial" w:cs="Arial"/>
          <w:position w:val="-1"/>
        </w:rPr>
        <w:t>e</w:t>
      </w:r>
      <w:r w:rsidRPr="002054DD">
        <w:rPr>
          <w:rFonts w:eastAsia="Arial" w:cs="Arial"/>
          <w:spacing w:val="13"/>
          <w:position w:val="-1"/>
        </w:rPr>
        <w:t xml:space="preserve"> </w:t>
      </w:r>
      <w:r w:rsidRPr="002054DD">
        <w:rPr>
          <w:rFonts w:eastAsia="Arial" w:cs="Arial"/>
          <w:position w:val="-1"/>
        </w:rPr>
        <w:t>provided</w:t>
      </w:r>
      <w:r w:rsidRPr="002054DD">
        <w:rPr>
          <w:rFonts w:eastAsia="Arial" w:cs="Arial"/>
          <w:spacing w:val="6"/>
          <w:position w:val="-1"/>
        </w:rPr>
        <w:t xml:space="preserve"> </w:t>
      </w:r>
      <w:r w:rsidRPr="002054DD">
        <w:rPr>
          <w:rFonts w:eastAsia="Arial" w:cs="Arial"/>
          <w:position w:val="-1"/>
        </w:rPr>
        <w:t>by</w:t>
      </w:r>
      <w:r w:rsidRPr="002054DD">
        <w:rPr>
          <w:rFonts w:eastAsia="Arial" w:cs="Arial"/>
          <w:spacing w:val="13"/>
          <w:position w:val="-1"/>
        </w:rPr>
        <w:t xml:space="preserve"> </w:t>
      </w:r>
      <w:r w:rsidRPr="002054DD">
        <w:rPr>
          <w:rFonts w:eastAsia="Arial" w:cs="Arial"/>
          <w:position w:val="-1"/>
        </w:rPr>
        <w:t>OCD</w:t>
      </w:r>
      <w:r w:rsidR="00C13A30" w:rsidRPr="002054DD">
        <w:rPr>
          <w:rFonts w:eastAsia="Arial" w:cs="Arial"/>
          <w:position w:val="-1"/>
        </w:rPr>
        <w:t>-DRU</w:t>
      </w:r>
      <w:r w:rsidRPr="002054DD">
        <w:rPr>
          <w:rFonts w:eastAsia="Arial" w:cs="Arial"/>
          <w:spacing w:val="10"/>
          <w:position w:val="-1"/>
        </w:rPr>
        <w:t xml:space="preserve"> </w:t>
      </w:r>
      <w:r w:rsidRPr="002054DD">
        <w:rPr>
          <w:rFonts w:eastAsia="Arial" w:cs="Arial"/>
          <w:position w:val="-1"/>
        </w:rPr>
        <w:t>as</w:t>
      </w:r>
      <w:r w:rsidRPr="002054DD">
        <w:rPr>
          <w:rFonts w:eastAsia="Arial" w:cs="Arial"/>
          <w:spacing w:val="13"/>
          <w:position w:val="-1"/>
        </w:rPr>
        <w:t xml:space="preserve"> </w:t>
      </w:r>
      <w:r w:rsidRPr="002054DD">
        <w:rPr>
          <w:rFonts w:eastAsia="Arial" w:cs="Arial"/>
          <w:position w:val="-1"/>
        </w:rPr>
        <w:t>to</w:t>
      </w:r>
      <w:r w:rsidRPr="002054DD">
        <w:rPr>
          <w:rFonts w:eastAsia="Arial" w:cs="Arial"/>
          <w:spacing w:val="13"/>
          <w:position w:val="-1"/>
        </w:rPr>
        <w:t xml:space="preserve"> </w:t>
      </w:r>
      <w:r w:rsidRPr="002054DD">
        <w:rPr>
          <w:rFonts w:eastAsia="Arial" w:cs="Arial"/>
          <w:position w:val="-1"/>
        </w:rPr>
        <w:t>how</w:t>
      </w:r>
      <w:r w:rsidRPr="002054DD">
        <w:rPr>
          <w:rFonts w:eastAsia="Arial" w:cs="Arial"/>
          <w:spacing w:val="11"/>
          <w:position w:val="-1"/>
        </w:rPr>
        <w:t xml:space="preserve"> </w:t>
      </w:r>
      <w:r w:rsidRPr="002054DD">
        <w:rPr>
          <w:rFonts w:eastAsia="Arial" w:cs="Arial"/>
          <w:position w:val="-1"/>
        </w:rPr>
        <w:t>underwriting</w:t>
      </w:r>
      <w:r w:rsidRPr="002054DD">
        <w:rPr>
          <w:rFonts w:eastAsia="Arial" w:cs="Arial"/>
          <w:spacing w:val="2"/>
          <w:position w:val="-1"/>
        </w:rPr>
        <w:t xml:space="preserve"> </w:t>
      </w:r>
      <w:r w:rsidRPr="002054DD">
        <w:rPr>
          <w:rFonts w:eastAsia="Arial" w:cs="Arial"/>
          <w:position w:val="-1"/>
        </w:rPr>
        <w:t>sh</w:t>
      </w:r>
      <w:r w:rsidRPr="002054DD">
        <w:rPr>
          <w:rFonts w:eastAsia="Arial" w:cs="Arial"/>
          <w:spacing w:val="-1"/>
          <w:position w:val="-1"/>
        </w:rPr>
        <w:t>o</w:t>
      </w:r>
      <w:r w:rsidRPr="002054DD">
        <w:rPr>
          <w:rFonts w:eastAsia="Arial" w:cs="Arial"/>
          <w:position w:val="-1"/>
        </w:rPr>
        <w:t>uld</w:t>
      </w:r>
      <w:r w:rsidR="00C13A30" w:rsidRPr="002054DD">
        <w:rPr>
          <w:rFonts w:eastAsia="Arial" w:cs="Arial"/>
          <w:position w:val="-1"/>
        </w:rPr>
        <w:t xml:space="preserve"> </w:t>
      </w:r>
      <w:r w:rsidRPr="002054DD">
        <w:rPr>
          <w:rFonts w:eastAsia="Arial" w:cs="Arial"/>
          <w:position w:val="-1"/>
        </w:rPr>
        <w:t>be</w:t>
      </w:r>
      <w:r w:rsidRPr="002054DD">
        <w:rPr>
          <w:rFonts w:eastAsia="Arial" w:cs="Arial"/>
          <w:spacing w:val="-2"/>
          <w:position w:val="-1"/>
        </w:rPr>
        <w:t xml:space="preserve"> </w:t>
      </w:r>
      <w:r w:rsidRPr="002054DD">
        <w:rPr>
          <w:rFonts w:eastAsia="Arial" w:cs="Arial"/>
          <w:position w:val="-1"/>
        </w:rPr>
        <w:t>conduct</w:t>
      </w:r>
      <w:r w:rsidRPr="002054DD">
        <w:rPr>
          <w:rFonts w:eastAsia="Arial" w:cs="Arial"/>
          <w:spacing w:val="-1"/>
          <w:position w:val="-1"/>
        </w:rPr>
        <w:t>e</w:t>
      </w:r>
      <w:r w:rsidRPr="002054DD">
        <w:rPr>
          <w:rFonts w:eastAsia="Arial" w:cs="Arial"/>
          <w:position w:val="-1"/>
        </w:rPr>
        <w:t>d</w:t>
      </w:r>
      <w:r w:rsidRPr="002054DD">
        <w:rPr>
          <w:rFonts w:eastAsia="Arial" w:cs="Arial"/>
          <w:spacing w:val="-10"/>
          <w:position w:val="-1"/>
        </w:rPr>
        <w:t xml:space="preserve"> </w:t>
      </w:r>
      <w:r w:rsidRPr="002054DD">
        <w:rPr>
          <w:rFonts w:eastAsia="Arial" w:cs="Arial"/>
          <w:position w:val="-1"/>
        </w:rPr>
        <w:t>for</w:t>
      </w:r>
      <w:r w:rsidRPr="002054DD">
        <w:rPr>
          <w:rFonts w:eastAsia="Arial" w:cs="Arial"/>
          <w:spacing w:val="-3"/>
          <w:position w:val="-1"/>
        </w:rPr>
        <w:t xml:space="preserve"> </w:t>
      </w:r>
      <w:r w:rsidRPr="002054DD">
        <w:rPr>
          <w:rFonts w:eastAsia="Arial" w:cs="Arial"/>
          <w:position w:val="-1"/>
        </w:rPr>
        <w:t>these</w:t>
      </w:r>
      <w:r w:rsidRPr="002054DD">
        <w:rPr>
          <w:rFonts w:eastAsia="Arial" w:cs="Arial"/>
          <w:spacing w:val="-5"/>
          <w:position w:val="-1"/>
        </w:rPr>
        <w:t xml:space="preserve"> </w:t>
      </w:r>
      <w:r w:rsidRPr="002054DD">
        <w:rPr>
          <w:rFonts w:eastAsia="Arial" w:cs="Arial"/>
          <w:spacing w:val="-1"/>
          <w:position w:val="-1"/>
        </w:rPr>
        <w:t>a</w:t>
      </w:r>
      <w:r w:rsidRPr="002054DD">
        <w:rPr>
          <w:rFonts w:eastAsia="Arial" w:cs="Arial"/>
          <w:position w:val="-1"/>
        </w:rPr>
        <w:t>nd</w:t>
      </w:r>
      <w:r w:rsidRPr="002054DD">
        <w:rPr>
          <w:rFonts w:eastAsia="Arial" w:cs="Arial"/>
          <w:spacing w:val="-4"/>
          <w:position w:val="-1"/>
        </w:rPr>
        <w:t xml:space="preserve"> </w:t>
      </w:r>
      <w:r w:rsidRPr="002054DD">
        <w:rPr>
          <w:rFonts w:eastAsia="Arial" w:cs="Arial"/>
          <w:position w:val="-1"/>
        </w:rPr>
        <w:t>any</w:t>
      </w:r>
      <w:r w:rsidRPr="002054DD">
        <w:rPr>
          <w:rFonts w:eastAsia="Arial" w:cs="Arial"/>
          <w:spacing w:val="-4"/>
          <w:position w:val="-1"/>
        </w:rPr>
        <w:t xml:space="preserve"> </w:t>
      </w:r>
      <w:r w:rsidRPr="002054DD">
        <w:rPr>
          <w:rFonts w:eastAsia="Arial" w:cs="Arial"/>
          <w:position w:val="-1"/>
        </w:rPr>
        <w:t>other</w:t>
      </w:r>
      <w:r w:rsidRPr="002054DD">
        <w:rPr>
          <w:rFonts w:eastAsia="Arial" w:cs="Arial"/>
          <w:spacing w:val="-5"/>
          <w:position w:val="-1"/>
        </w:rPr>
        <w:t xml:space="preserve"> </w:t>
      </w:r>
      <w:r w:rsidRPr="002054DD">
        <w:rPr>
          <w:rFonts w:eastAsia="Arial" w:cs="Arial"/>
          <w:position w:val="-1"/>
        </w:rPr>
        <w:t>required</w:t>
      </w:r>
      <w:r w:rsidRPr="002054DD">
        <w:rPr>
          <w:rFonts w:eastAsia="Arial" w:cs="Arial"/>
          <w:spacing w:val="-8"/>
          <w:position w:val="-1"/>
        </w:rPr>
        <w:t xml:space="preserve"> </w:t>
      </w:r>
      <w:r w:rsidRPr="002054DD">
        <w:rPr>
          <w:rFonts w:eastAsia="Arial" w:cs="Arial"/>
          <w:position w:val="-1"/>
        </w:rPr>
        <w:t>CDBG</w:t>
      </w:r>
      <w:r w:rsidRPr="002054DD">
        <w:rPr>
          <w:rFonts w:eastAsia="Arial" w:cs="Arial"/>
          <w:spacing w:val="-6"/>
          <w:position w:val="-1"/>
        </w:rPr>
        <w:t xml:space="preserve"> </w:t>
      </w:r>
      <w:r w:rsidRPr="002054DD">
        <w:rPr>
          <w:rFonts w:eastAsia="Arial" w:cs="Arial"/>
          <w:position w:val="-1"/>
        </w:rPr>
        <w:t>criteria.</w:t>
      </w:r>
    </w:p>
    <w:p w14:paraId="526BD3C6" w14:textId="77777777" w:rsidR="00E757D7" w:rsidRPr="002054DD" w:rsidRDefault="00001AD7" w:rsidP="009D3774">
      <w:pPr>
        <w:pStyle w:val="Heading2"/>
        <w:rPr>
          <w:rFonts w:eastAsia="Arial"/>
          <w:u w:color="000000"/>
        </w:rPr>
      </w:pPr>
      <w:r w:rsidRPr="002054DD">
        <w:rPr>
          <w:rFonts w:eastAsia="Arial"/>
        </w:rPr>
        <w:lastRenderedPageBreak/>
        <w:t xml:space="preserve"> </w:t>
      </w:r>
      <w:r w:rsidR="00F36732" w:rsidRPr="002054DD">
        <w:rPr>
          <w:rFonts w:eastAsia="Arial"/>
          <w:u w:color="000000"/>
        </w:rPr>
        <w:t xml:space="preserve">Application and Award Process </w:t>
      </w:r>
      <w:r w:rsidR="00EF017C" w:rsidRPr="002054DD">
        <w:rPr>
          <w:rFonts w:eastAsia="Arial"/>
          <w:u w:color="000000"/>
        </w:rPr>
        <w:t>Flow</w:t>
      </w:r>
    </w:p>
    <w:p w14:paraId="0DA825BB" w14:textId="77777777" w:rsidR="00D91647" w:rsidRPr="002054DD" w:rsidRDefault="00D91647" w:rsidP="009D3774">
      <w:pPr>
        <w:widowControl/>
        <w:numPr>
          <w:ilvl w:val="0"/>
          <w:numId w:val="65"/>
        </w:numPr>
        <w:spacing w:after="0"/>
        <w:rPr>
          <w:rFonts w:eastAsia="Arial" w:cs="Arial"/>
        </w:rPr>
      </w:pPr>
      <w:r w:rsidRPr="002054DD">
        <w:rPr>
          <w:rFonts w:eastAsia="Arial" w:cs="Arial"/>
          <w:bCs/>
        </w:rPr>
        <w:t>Applicant</w:t>
      </w:r>
      <w:r w:rsidRPr="002054DD">
        <w:rPr>
          <w:rFonts w:eastAsia="Arial" w:cs="Arial"/>
        </w:rPr>
        <w:t xml:space="preserve"> business submits application to Subrecipient during the application period. Applicant businesses may request an appointment with a Subrecipient to request additional support or information about the RLSB Program and to understand whether they may be eligible.</w:t>
      </w:r>
    </w:p>
    <w:p w14:paraId="06BC1F66" w14:textId="77777777" w:rsidR="00E757D7" w:rsidRPr="002054DD" w:rsidRDefault="00D91647" w:rsidP="009D3774">
      <w:pPr>
        <w:widowControl/>
        <w:numPr>
          <w:ilvl w:val="0"/>
          <w:numId w:val="65"/>
        </w:numPr>
        <w:spacing w:after="0"/>
        <w:rPr>
          <w:rFonts w:eastAsia="Arial" w:cs="Arial"/>
          <w:bCs/>
        </w:rPr>
      </w:pPr>
      <w:r w:rsidRPr="002054DD">
        <w:rPr>
          <w:rFonts w:eastAsia="Arial" w:cs="Arial"/>
          <w:bCs/>
        </w:rPr>
        <w:t>S</w:t>
      </w:r>
      <w:r w:rsidR="00E12752" w:rsidRPr="002054DD">
        <w:rPr>
          <w:rFonts w:eastAsia="Arial" w:cs="Arial"/>
          <w:bCs/>
        </w:rPr>
        <w:t xml:space="preserve">ubrecipient </w:t>
      </w:r>
      <w:r w:rsidR="00EF017C" w:rsidRPr="002054DD">
        <w:rPr>
          <w:rFonts w:eastAsia="Arial" w:cs="Arial"/>
          <w:bCs/>
        </w:rPr>
        <w:t>reviews application for eligibility</w:t>
      </w:r>
      <w:r w:rsidR="00E12752" w:rsidRPr="002054DD">
        <w:rPr>
          <w:rFonts w:eastAsia="Arial" w:cs="Arial"/>
          <w:bCs/>
        </w:rPr>
        <w:t xml:space="preserve">.  </w:t>
      </w:r>
    </w:p>
    <w:p w14:paraId="7A0D42D3" w14:textId="77777777" w:rsidR="00D91647" w:rsidRPr="002054DD" w:rsidRDefault="00D91647" w:rsidP="009D3774">
      <w:pPr>
        <w:widowControl/>
        <w:numPr>
          <w:ilvl w:val="0"/>
          <w:numId w:val="65"/>
        </w:numPr>
        <w:spacing w:after="0"/>
        <w:rPr>
          <w:rFonts w:eastAsia="Arial" w:cs="Arial"/>
          <w:bCs/>
        </w:rPr>
      </w:pPr>
      <w:r w:rsidRPr="002054DD">
        <w:rPr>
          <w:rFonts w:eastAsia="Arial" w:cs="Arial"/>
          <w:bCs/>
        </w:rPr>
        <w:t>Subrecipient contacts applicant business for additional information, if necessary.</w:t>
      </w:r>
    </w:p>
    <w:p w14:paraId="69C99063" w14:textId="77777777" w:rsidR="00E757D7" w:rsidRPr="002054DD" w:rsidRDefault="00E5463A" w:rsidP="009D3774">
      <w:pPr>
        <w:widowControl/>
        <w:numPr>
          <w:ilvl w:val="0"/>
          <w:numId w:val="65"/>
        </w:numPr>
        <w:spacing w:after="0"/>
        <w:rPr>
          <w:rFonts w:eastAsia="Arial" w:cs="Arial"/>
          <w:bCs/>
        </w:rPr>
      </w:pPr>
      <w:r w:rsidRPr="002054DD">
        <w:rPr>
          <w:rFonts w:eastAsia="Arial" w:cs="Arial"/>
          <w:bCs/>
        </w:rPr>
        <w:t xml:space="preserve">Subrecipient </w:t>
      </w:r>
      <w:r w:rsidR="00EF017C" w:rsidRPr="002054DD">
        <w:rPr>
          <w:rFonts w:eastAsia="Arial" w:cs="Arial"/>
          <w:bCs/>
        </w:rPr>
        <w:t xml:space="preserve">enters all information </w:t>
      </w:r>
      <w:r w:rsidR="00E61FDE" w:rsidRPr="002054DD">
        <w:rPr>
          <w:rFonts w:eastAsia="Arial" w:cs="Arial"/>
          <w:bCs/>
        </w:rPr>
        <w:t xml:space="preserve">into </w:t>
      </w:r>
      <w:r w:rsidR="00C5216B" w:rsidRPr="002054DD">
        <w:rPr>
          <w:rFonts w:eastAsia="Arial" w:cs="Arial"/>
          <w:bCs/>
        </w:rPr>
        <w:t>SAGE</w:t>
      </w:r>
      <w:r w:rsidR="007642A7" w:rsidRPr="002054DD">
        <w:rPr>
          <w:rFonts w:eastAsia="Arial" w:cs="Arial"/>
          <w:bCs/>
        </w:rPr>
        <w:t>.</w:t>
      </w:r>
    </w:p>
    <w:p w14:paraId="74B509FE" w14:textId="77777777" w:rsidR="00E757D7" w:rsidRPr="002054DD" w:rsidRDefault="00773FC8" w:rsidP="009D3774">
      <w:pPr>
        <w:widowControl/>
        <w:numPr>
          <w:ilvl w:val="0"/>
          <w:numId w:val="65"/>
        </w:numPr>
        <w:spacing w:after="0"/>
        <w:rPr>
          <w:rFonts w:eastAsia="Arial" w:cs="Arial"/>
          <w:bCs/>
        </w:rPr>
      </w:pPr>
      <w:r w:rsidRPr="002054DD">
        <w:rPr>
          <w:rFonts w:eastAsia="Arial" w:cs="Arial"/>
          <w:bCs/>
        </w:rPr>
        <w:t xml:space="preserve">Subrecipient </w:t>
      </w:r>
      <w:r w:rsidR="00EF017C" w:rsidRPr="002054DD">
        <w:rPr>
          <w:rFonts w:eastAsia="Arial" w:cs="Arial"/>
          <w:bCs/>
        </w:rPr>
        <w:t>underwrites loan</w:t>
      </w:r>
      <w:r w:rsidR="00D91647" w:rsidRPr="002054DD">
        <w:rPr>
          <w:rFonts w:eastAsia="Arial" w:cs="Arial"/>
          <w:bCs/>
        </w:rPr>
        <w:t>, reviews and verifies all support documentation</w:t>
      </w:r>
      <w:r w:rsidR="00EF017C" w:rsidRPr="002054DD">
        <w:rPr>
          <w:rFonts w:eastAsia="Arial" w:cs="Arial"/>
          <w:bCs/>
        </w:rPr>
        <w:t xml:space="preserve"> </w:t>
      </w:r>
      <w:r w:rsidR="00D91647" w:rsidRPr="002054DD">
        <w:rPr>
          <w:rFonts w:eastAsia="Arial" w:cs="Arial"/>
          <w:bCs/>
        </w:rPr>
        <w:t xml:space="preserve">and determines total possible eligible award amounts. </w:t>
      </w:r>
    </w:p>
    <w:p w14:paraId="604D41EB" w14:textId="77777777" w:rsidR="00D91647" w:rsidRPr="002054DD" w:rsidRDefault="00D91647" w:rsidP="009D3774">
      <w:pPr>
        <w:pStyle w:val="ListParagraph"/>
        <w:widowControl/>
        <w:numPr>
          <w:ilvl w:val="0"/>
          <w:numId w:val="66"/>
        </w:numPr>
        <w:ind w:left="1080"/>
        <w:rPr>
          <w:rFonts w:eastAsia="Arial" w:cs="Arial"/>
        </w:rPr>
      </w:pPr>
      <w:r w:rsidRPr="002054DD">
        <w:rPr>
          <w:rFonts w:eastAsia="Arial" w:cs="Arial"/>
        </w:rPr>
        <w:t>If the applicant business is ineligible, the Subrecipient will notify the applicant business in writing of their ineligibility</w:t>
      </w:r>
      <w:r w:rsidR="007835CC" w:rsidRPr="002054DD">
        <w:rPr>
          <w:rFonts w:eastAsia="Arial" w:cs="Arial"/>
        </w:rPr>
        <w:t>.</w:t>
      </w:r>
    </w:p>
    <w:p w14:paraId="0EE6BCE6" w14:textId="77777777" w:rsidR="00D91647" w:rsidRPr="002054DD" w:rsidRDefault="00D91647" w:rsidP="009D3774">
      <w:pPr>
        <w:pStyle w:val="ListParagraph"/>
        <w:widowControl/>
        <w:numPr>
          <w:ilvl w:val="0"/>
          <w:numId w:val="66"/>
        </w:numPr>
        <w:ind w:left="1080"/>
        <w:rPr>
          <w:rFonts w:eastAsia="Arial" w:cs="Arial"/>
        </w:rPr>
      </w:pPr>
      <w:r w:rsidRPr="002054DD">
        <w:rPr>
          <w:rFonts w:eastAsia="Arial" w:cs="Arial"/>
        </w:rPr>
        <w:t>If the applicant business is otherwise eligible for the program, the Subrecipient will forward the applicant business’ information to OCD</w:t>
      </w:r>
      <w:r w:rsidR="003837B8" w:rsidRPr="002054DD">
        <w:rPr>
          <w:rFonts w:eastAsia="Arial" w:cs="Arial"/>
        </w:rPr>
        <w:t>-DRU for OCD-DRU to perform th</w:t>
      </w:r>
      <w:r w:rsidR="008E6AEC" w:rsidRPr="002054DD">
        <w:rPr>
          <w:rFonts w:eastAsia="Arial" w:cs="Arial"/>
        </w:rPr>
        <w:t>e duplication of benefits check and compliance with state taxes.</w:t>
      </w:r>
      <w:r w:rsidRPr="002054DD">
        <w:rPr>
          <w:rFonts w:eastAsia="Arial" w:cs="Arial"/>
        </w:rPr>
        <w:tab/>
      </w:r>
    </w:p>
    <w:p w14:paraId="44E985F1" w14:textId="77777777" w:rsidR="00461E09" w:rsidRPr="002054DD" w:rsidRDefault="00461E09" w:rsidP="009D3774">
      <w:pPr>
        <w:pStyle w:val="ListParagraph"/>
        <w:numPr>
          <w:ilvl w:val="0"/>
          <w:numId w:val="36"/>
        </w:numPr>
        <w:spacing w:after="0"/>
        <w:rPr>
          <w:rFonts w:eastAsia="Arial" w:cs="Arial"/>
        </w:rPr>
      </w:pPr>
      <w:r w:rsidRPr="002054DD">
        <w:rPr>
          <w:rFonts w:eastAsia="Arial" w:cs="Arial"/>
        </w:rPr>
        <w:t>OCD-DRU performs duplication of benefits check.</w:t>
      </w:r>
    </w:p>
    <w:p w14:paraId="4DC445D7" w14:textId="77777777" w:rsidR="003837B8" w:rsidRPr="002054DD" w:rsidRDefault="003837B8" w:rsidP="009D3774">
      <w:pPr>
        <w:pStyle w:val="ListParagraph"/>
        <w:numPr>
          <w:ilvl w:val="0"/>
          <w:numId w:val="36"/>
        </w:numPr>
        <w:spacing w:after="0"/>
        <w:rPr>
          <w:rFonts w:eastAsia="Arial" w:cs="Arial"/>
        </w:rPr>
      </w:pPr>
      <w:r w:rsidRPr="002054DD">
        <w:rPr>
          <w:rFonts w:eastAsia="Arial" w:cs="Arial"/>
        </w:rPr>
        <w:t>Subrecipient calculates total loan award amount, using information from the duplication of benefits check.</w:t>
      </w:r>
    </w:p>
    <w:p w14:paraId="7DB83A65" w14:textId="77777777" w:rsidR="007835CC" w:rsidRPr="002054DD" w:rsidRDefault="007835CC" w:rsidP="009D3774">
      <w:pPr>
        <w:pStyle w:val="ListParagraph"/>
        <w:widowControl/>
        <w:numPr>
          <w:ilvl w:val="0"/>
          <w:numId w:val="67"/>
        </w:numPr>
        <w:ind w:left="1080"/>
        <w:rPr>
          <w:rFonts w:eastAsia="Arial" w:cs="Arial"/>
        </w:rPr>
      </w:pPr>
      <w:r w:rsidRPr="002054DD">
        <w:rPr>
          <w:rFonts w:eastAsia="Arial" w:cs="Arial"/>
        </w:rPr>
        <w:t>If the duplication of benefits check results in a $0 eligible award for the applicant business, the Subrecipient issues a letter to the applicant business that they are not approved for any assistance under the program.</w:t>
      </w:r>
    </w:p>
    <w:p w14:paraId="1FA5271C" w14:textId="77777777" w:rsidR="00E757D7" w:rsidRPr="002054DD" w:rsidRDefault="007835CC" w:rsidP="009D3774">
      <w:pPr>
        <w:pStyle w:val="ListParagraph"/>
        <w:widowControl/>
        <w:numPr>
          <w:ilvl w:val="0"/>
          <w:numId w:val="67"/>
        </w:numPr>
        <w:ind w:left="1080"/>
        <w:rPr>
          <w:rFonts w:eastAsia="Arial" w:cs="Arial"/>
        </w:rPr>
      </w:pPr>
      <w:r w:rsidRPr="002054DD">
        <w:rPr>
          <w:rFonts w:eastAsia="Arial" w:cs="Arial"/>
        </w:rPr>
        <w:t xml:space="preserve">If the applicant has an eligible unmet need, the </w:t>
      </w:r>
      <w:r w:rsidR="003837B8" w:rsidRPr="002054DD">
        <w:rPr>
          <w:rFonts w:eastAsia="Arial" w:cs="Arial"/>
        </w:rPr>
        <w:t>Subrecipient issues award letter and schedules loan closing with eligible business.</w:t>
      </w:r>
    </w:p>
    <w:p w14:paraId="1DDA1EBD" w14:textId="77777777" w:rsidR="003837B8" w:rsidRPr="002054DD" w:rsidRDefault="003837B8" w:rsidP="009D3774">
      <w:pPr>
        <w:pStyle w:val="ListParagraph"/>
        <w:numPr>
          <w:ilvl w:val="0"/>
          <w:numId w:val="36"/>
        </w:numPr>
        <w:spacing w:after="0"/>
      </w:pPr>
      <w:r w:rsidRPr="002054DD">
        <w:t>Subrecipient closes on all loan agreements with awarded business.</w:t>
      </w:r>
    </w:p>
    <w:p w14:paraId="53D9E9AA" w14:textId="77777777" w:rsidR="00E757D7" w:rsidRPr="002054DD" w:rsidRDefault="00011FAC" w:rsidP="009D3774">
      <w:pPr>
        <w:pStyle w:val="ListParagraph"/>
        <w:numPr>
          <w:ilvl w:val="0"/>
          <w:numId w:val="36"/>
        </w:numPr>
        <w:spacing w:after="0"/>
      </w:pPr>
      <w:r w:rsidRPr="002054DD">
        <w:rPr>
          <w:rFonts w:eastAsia="Arial" w:cs="Arial"/>
          <w:spacing w:val="-12"/>
        </w:rPr>
        <w:t xml:space="preserve">Subrecipient </w:t>
      </w:r>
      <w:r w:rsidR="00EF017C" w:rsidRPr="002054DD">
        <w:rPr>
          <w:rFonts w:eastAsia="Arial" w:cs="Arial"/>
        </w:rPr>
        <w:t>submits</w:t>
      </w:r>
      <w:r w:rsidR="00EF017C" w:rsidRPr="002054DD">
        <w:rPr>
          <w:rFonts w:eastAsia="Arial" w:cs="Arial"/>
          <w:spacing w:val="-8"/>
        </w:rPr>
        <w:t xml:space="preserve"> </w:t>
      </w:r>
      <w:r w:rsidR="00A131F5" w:rsidRPr="002054DD">
        <w:rPr>
          <w:rFonts w:eastAsia="Arial" w:cs="Arial"/>
          <w:spacing w:val="-8"/>
        </w:rPr>
        <w:t xml:space="preserve">request for payment, </w:t>
      </w:r>
      <w:r w:rsidR="007034BA" w:rsidRPr="002054DD">
        <w:rPr>
          <w:rFonts w:eastAsia="Arial" w:cs="Arial"/>
          <w:spacing w:val="-7"/>
        </w:rPr>
        <w:t>vi</w:t>
      </w:r>
      <w:r w:rsidR="00C709CD" w:rsidRPr="002054DD">
        <w:rPr>
          <w:rFonts w:eastAsia="Arial" w:cs="Arial"/>
          <w:spacing w:val="-7"/>
        </w:rPr>
        <w:t>a</w:t>
      </w:r>
      <w:r w:rsidR="007034BA" w:rsidRPr="002054DD">
        <w:rPr>
          <w:rFonts w:eastAsia="Arial" w:cs="Arial"/>
          <w:spacing w:val="-7"/>
        </w:rPr>
        <w:t xml:space="preserve"> </w:t>
      </w:r>
      <w:r w:rsidR="00C5216B" w:rsidRPr="002054DD">
        <w:rPr>
          <w:rFonts w:eastAsia="Arial" w:cs="Arial"/>
          <w:spacing w:val="-7"/>
        </w:rPr>
        <w:t>SAGE</w:t>
      </w:r>
      <w:r w:rsidR="00EF017C" w:rsidRPr="002054DD">
        <w:rPr>
          <w:rFonts w:eastAsia="Arial" w:cs="Arial"/>
          <w:spacing w:val="-6"/>
        </w:rPr>
        <w:t xml:space="preserve"> </w:t>
      </w:r>
      <w:r w:rsidR="000978E0" w:rsidRPr="002054DD">
        <w:rPr>
          <w:rFonts w:eastAsia="Arial" w:cs="Arial"/>
          <w:spacing w:val="-6"/>
        </w:rPr>
        <w:t xml:space="preserve">or OCD-DRU online reporting system </w:t>
      </w:r>
      <w:r w:rsidR="00EF017C" w:rsidRPr="002054DD">
        <w:rPr>
          <w:rFonts w:eastAsia="Arial" w:cs="Arial"/>
        </w:rPr>
        <w:t>for</w:t>
      </w:r>
      <w:r w:rsidR="00EF017C" w:rsidRPr="002054DD">
        <w:rPr>
          <w:rFonts w:eastAsia="Arial" w:cs="Arial"/>
          <w:spacing w:val="-3"/>
        </w:rPr>
        <w:t xml:space="preserve"> </w:t>
      </w:r>
      <w:r w:rsidR="003837B8" w:rsidRPr="002054DD">
        <w:rPr>
          <w:rFonts w:eastAsia="Arial" w:cs="Arial"/>
        </w:rPr>
        <w:t>eligible expenses.</w:t>
      </w:r>
    </w:p>
    <w:p w14:paraId="69E5F0A7" w14:textId="77777777" w:rsidR="00E757D7" w:rsidRPr="002054DD" w:rsidRDefault="007642A7" w:rsidP="009D3774">
      <w:pPr>
        <w:pStyle w:val="ListParagraph"/>
        <w:numPr>
          <w:ilvl w:val="0"/>
          <w:numId w:val="36"/>
        </w:numPr>
        <w:spacing w:after="0"/>
        <w:rPr>
          <w:rFonts w:eastAsia="Arial" w:cs="Arial"/>
        </w:rPr>
      </w:pPr>
      <w:r w:rsidRPr="002054DD">
        <w:rPr>
          <w:rFonts w:eastAsia="Arial" w:cs="Arial"/>
          <w:spacing w:val="-10"/>
        </w:rPr>
        <w:t xml:space="preserve">OCD-DRU </w:t>
      </w:r>
      <w:r w:rsidR="003837B8" w:rsidRPr="002054DD">
        <w:rPr>
          <w:rFonts w:eastAsia="Arial" w:cs="Arial"/>
          <w:spacing w:val="-10"/>
        </w:rPr>
        <w:t xml:space="preserve">processes request for payment and wires funds to Subrecipient. </w:t>
      </w:r>
    </w:p>
    <w:p w14:paraId="354E24F7" w14:textId="77777777" w:rsidR="00E757D7" w:rsidRPr="002054DD" w:rsidRDefault="003837B8" w:rsidP="009D3774">
      <w:pPr>
        <w:pStyle w:val="ListParagraph"/>
        <w:numPr>
          <w:ilvl w:val="0"/>
          <w:numId w:val="36"/>
        </w:numPr>
        <w:rPr>
          <w:rFonts w:eastAsia="Arial" w:cs="Arial"/>
        </w:rPr>
      </w:pPr>
      <w:r w:rsidRPr="002054DD">
        <w:rPr>
          <w:rFonts w:eastAsia="Arial" w:cs="Arial"/>
          <w:position w:val="-1"/>
        </w:rPr>
        <w:t>Subrecipient issues payment to awarded business.</w:t>
      </w:r>
    </w:p>
    <w:p w14:paraId="11ECD998" w14:textId="77777777" w:rsidR="00E757D7" w:rsidRPr="002054DD" w:rsidRDefault="00807F67" w:rsidP="009D3774">
      <w:pPr>
        <w:pStyle w:val="Heading2"/>
      </w:pPr>
      <w:r w:rsidRPr="002054DD">
        <w:t xml:space="preserve">Documents to be Signed </w:t>
      </w:r>
      <w:r w:rsidR="003837B8" w:rsidRPr="002054DD">
        <w:t xml:space="preserve">and Maintained </w:t>
      </w:r>
      <w:r w:rsidRPr="002054DD">
        <w:t>by All Awarded Businesses at Closing:</w:t>
      </w:r>
    </w:p>
    <w:p w14:paraId="46646918" w14:textId="77777777" w:rsidR="00807F67" w:rsidRPr="002054DD" w:rsidRDefault="00807F67" w:rsidP="009D3774">
      <w:pPr>
        <w:widowControl/>
        <w:numPr>
          <w:ilvl w:val="0"/>
          <w:numId w:val="24"/>
        </w:numPr>
        <w:spacing w:after="0"/>
        <w:rPr>
          <w:b/>
        </w:rPr>
      </w:pPr>
      <w:r w:rsidRPr="002054DD">
        <w:rPr>
          <w:b/>
        </w:rPr>
        <w:t>Award Acceptance Agreement</w:t>
      </w:r>
    </w:p>
    <w:p w14:paraId="1520A57F" w14:textId="77777777" w:rsidR="00807F67" w:rsidRPr="002054DD" w:rsidRDefault="00807F67" w:rsidP="009D3774">
      <w:pPr>
        <w:widowControl/>
        <w:numPr>
          <w:ilvl w:val="0"/>
          <w:numId w:val="24"/>
        </w:numPr>
        <w:spacing w:after="0"/>
        <w:contextualSpacing/>
        <w:rPr>
          <w:b/>
        </w:rPr>
      </w:pPr>
      <w:r w:rsidRPr="002054DD">
        <w:rPr>
          <w:b/>
        </w:rPr>
        <w:t>Restore Louisiana Small Business Loan Agreement and Promissory Note</w:t>
      </w:r>
    </w:p>
    <w:p w14:paraId="2079C292" w14:textId="77777777" w:rsidR="00807F67" w:rsidRPr="002054DD" w:rsidRDefault="00807F67" w:rsidP="009D3774">
      <w:pPr>
        <w:widowControl/>
        <w:numPr>
          <w:ilvl w:val="0"/>
          <w:numId w:val="24"/>
        </w:numPr>
        <w:spacing w:after="0"/>
      </w:pPr>
      <w:r w:rsidRPr="002054DD">
        <w:rPr>
          <w:b/>
        </w:rPr>
        <w:t>Subrogation Agreement</w:t>
      </w:r>
      <w:r w:rsidRPr="002054DD">
        <w:t xml:space="preserve"> ensuring that any Awards made to any of the business owners after the closing such as Flood Insurance, SBA, etc. for unmet needs that were</w:t>
      </w:r>
      <w:r w:rsidR="00386B2C" w:rsidRPr="002054DD">
        <w:t xml:space="preserve"> </w:t>
      </w:r>
      <w:r w:rsidRPr="002054DD">
        <w:t xml:space="preserve">funded by the </w:t>
      </w:r>
      <w:r w:rsidR="00725C16" w:rsidRPr="002054DD">
        <w:t>RLSB</w:t>
      </w:r>
      <w:r w:rsidRPr="002054DD">
        <w:t xml:space="preserve"> award are subject to the duplication of benefits calculation and consequently may be owed to the program.</w:t>
      </w:r>
    </w:p>
    <w:p w14:paraId="7A2A0ED0" w14:textId="2B1DF8DA" w:rsidR="003837B8" w:rsidRPr="002054DD" w:rsidRDefault="003837B8" w:rsidP="009D3774">
      <w:pPr>
        <w:widowControl/>
        <w:numPr>
          <w:ilvl w:val="0"/>
          <w:numId w:val="24"/>
        </w:numPr>
        <w:spacing w:after="0"/>
      </w:pPr>
      <w:r w:rsidRPr="002054DD">
        <w:rPr>
          <w:b/>
        </w:rPr>
        <w:t>Flood Insurance:</w:t>
      </w:r>
      <w:r w:rsidRPr="002054DD">
        <w:t xml:space="preserve"> If businesses</w:t>
      </w:r>
      <w:r w:rsidR="005D6825">
        <w:t xml:space="preserve"> located with a 100-year floodplain</w:t>
      </w:r>
      <w:r w:rsidRPr="002054DD">
        <w:t xml:space="preserve"> </w:t>
      </w:r>
      <w:r w:rsidR="00F41833" w:rsidRPr="002054DD">
        <w:t>are awarded</w:t>
      </w:r>
      <w:r w:rsidRPr="002054DD">
        <w:t xml:space="preserve"> assistance for mortgage assistance, inventory and/or equipment expenses, they are required to maintain either building (mortgage assistance) or contents (inventory and/or equipment) flood insurance for the life of the loan. Failure to maintain and provide proof of flood insurance </w:t>
      </w:r>
      <w:r w:rsidRPr="002054DD">
        <w:lastRenderedPageBreak/>
        <w:t xml:space="preserve">may </w:t>
      </w:r>
      <w:r w:rsidR="00F41833" w:rsidRPr="002054DD">
        <w:t>result in a business’ ineligibility from receiving any federal assistance in the event of future disasters.</w:t>
      </w:r>
    </w:p>
    <w:p w14:paraId="3A872F1C" w14:textId="461AE6D9" w:rsidR="00F41833" w:rsidRPr="00715A22" w:rsidRDefault="00F41833" w:rsidP="00715A22">
      <w:pPr>
        <w:widowControl/>
        <w:numPr>
          <w:ilvl w:val="0"/>
          <w:numId w:val="24"/>
        </w:numPr>
      </w:pPr>
      <w:r w:rsidRPr="002054DD">
        <w:rPr>
          <w:b/>
        </w:rPr>
        <w:t>Uses of Funds Documentation:</w:t>
      </w:r>
      <w:r w:rsidRPr="002054DD">
        <w:t xml:space="preserve"> </w:t>
      </w:r>
      <w:r w:rsidR="000A425E" w:rsidRPr="000A425E">
        <w:t>Working capital expenses are provided based on a pre-storm assessment of working capital needs. The Subrecipient or OCD-DRU may monitor businesses for final uses of funds; awarded businesses are expected to maintain support documentation in the event of such a monitoring visit. Documentation to evidence use of funds for the approved repair, replacement, or purchase of moveable equipment or furniture must be submitted within six months after loan closing, per the requirements contained in the loan agreement. Any discrepancies concerning the evidencing of use of funds may be submitted to OCD for review on a case-by-case basis.</w:t>
      </w:r>
      <w:r w:rsidR="00715A22" w:rsidRPr="00715A22">
        <w:t xml:space="preserve"> Failure to expend funds on eligible uses in accordance with the loan agreement may result in a return of funds and/or loss of loan forgiveness.</w:t>
      </w:r>
    </w:p>
    <w:p w14:paraId="6F270E39" w14:textId="77777777" w:rsidR="00E757D7" w:rsidRPr="002054DD" w:rsidRDefault="00EF017C" w:rsidP="009D3774">
      <w:pPr>
        <w:pStyle w:val="Heading2"/>
        <w:rPr>
          <w:rFonts w:eastAsia="Arial"/>
        </w:rPr>
      </w:pPr>
      <w:r w:rsidRPr="002054DD">
        <w:rPr>
          <w:rFonts w:eastAsia="Arial"/>
          <w:u w:color="000000"/>
        </w:rPr>
        <w:t>General</w:t>
      </w:r>
      <w:r w:rsidRPr="002054DD">
        <w:rPr>
          <w:rFonts w:eastAsia="Arial"/>
          <w:spacing w:val="-9"/>
          <w:u w:color="000000"/>
        </w:rPr>
        <w:t xml:space="preserve"> </w:t>
      </w:r>
      <w:r w:rsidRPr="002054DD">
        <w:t>Monitoring</w:t>
      </w:r>
      <w:r w:rsidRPr="002054DD">
        <w:rPr>
          <w:rFonts w:eastAsia="Arial"/>
          <w:spacing w:val="-12"/>
          <w:u w:color="000000"/>
        </w:rPr>
        <w:t xml:space="preserve"> </w:t>
      </w:r>
      <w:r w:rsidRPr="002054DD">
        <w:rPr>
          <w:rFonts w:eastAsia="Arial"/>
          <w:u w:color="000000"/>
        </w:rPr>
        <w:t>Plan</w:t>
      </w:r>
      <w:r w:rsidR="00DF184F" w:rsidRPr="002054DD">
        <w:rPr>
          <w:rFonts w:eastAsia="Arial"/>
          <w:u w:color="000000"/>
        </w:rPr>
        <w:t xml:space="preserve"> – OCD-DRU</w:t>
      </w:r>
    </w:p>
    <w:p w14:paraId="4859A4BB" w14:textId="77777777" w:rsidR="007835CC" w:rsidRPr="002054DD" w:rsidRDefault="007835CC" w:rsidP="009D3774">
      <w:pPr>
        <w:rPr>
          <w:rFonts w:eastAsia="Arial" w:cs="Arial"/>
          <w:i/>
        </w:rPr>
      </w:pPr>
      <w:r w:rsidRPr="002054DD">
        <w:rPr>
          <w:rFonts w:eastAsia="Arial" w:cs="Arial"/>
          <w:i/>
        </w:rPr>
        <w:t>Note:</w:t>
      </w:r>
      <w:r w:rsidRPr="002054DD">
        <w:rPr>
          <w:rFonts w:eastAsia="Arial" w:cs="Arial"/>
          <w:i/>
          <w:spacing w:val="-5"/>
        </w:rPr>
        <w:t xml:space="preserve"> </w:t>
      </w:r>
      <w:r w:rsidRPr="002054DD">
        <w:rPr>
          <w:rFonts w:eastAsia="Arial" w:cs="Arial"/>
          <w:i/>
        </w:rPr>
        <w:t>The</w:t>
      </w:r>
      <w:r w:rsidRPr="002054DD">
        <w:rPr>
          <w:rFonts w:eastAsia="Arial" w:cs="Arial"/>
          <w:i/>
          <w:spacing w:val="-3"/>
        </w:rPr>
        <w:t xml:space="preserve"> </w:t>
      </w:r>
      <w:r w:rsidR="00552840" w:rsidRPr="002054DD">
        <w:rPr>
          <w:rFonts w:eastAsia="Arial" w:cs="Arial"/>
          <w:i/>
          <w:spacing w:val="-5"/>
        </w:rPr>
        <w:t xml:space="preserve">audit and </w:t>
      </w:r>
      <w:r w:rsidR="00552840" w:rsidRPr="002054DD">
        <w:rPr>
          <w:rFonts w:eastAsia="Arial" w:cs="Arial"/>
          <w:i/>
        </w:rPr>
        <w:t>monitoring</w:t>
      </w:r>
      <w:r w:rsidR="00552840" w:rsidRPr="002054DD">
        <w:rPr>
          <w:rFonts w:eastAsia="Arial" w:cs="Arial"/>
          <w:i/>
          <w:spacing w:val="-5"/>
        </w:rPr>
        <w:t xml:space="preserve"> </w:t>
      </w:r>
      <w:r w:rsidRPr="002054DD">
        <w:rPr>
          <w:rFonts w:eastAsia="Arial" w:cs="Arial"/>
          <w:i/>
        </w:rPr>
        <w:t>process</w:t>
      </w:r>
      <w:r w:rsidRPr="002054DD">
        <w:rPr>
          <w:rFonts w:eastAsia="Arial" w:cs="Arial"/>
          <w:i/>
          <w:spacing w:val="-8"/>
        </w:rPr>
        <w:t xml:space="preserve"> </w:t>
      </w:r>
      <w:r w:rsidRPr="002054DD">
        <w:rPr>
          <w:rFonts w:eastAsia="Arial" w:cs="Arial"/>
          <w:i/>
        </w:rPr>
        <w:t>detailed</w:t>
      </w:r>
      <w:r w:rsidRPr="002054DD">
        <w:rPr>
          <w:rFonts w:eastAsia="Arial" w:cs="Arial"/>
          <w:i/>
          <w:spacing w:val="-8"/>
        </w:rPr>
        <w:t xml:space="preserve"> </w:t>
      </w:r>
      <w:r w:rsidRPr="002054DD">
        <w:rPr>
          <w:rFonts w:eastAsia="Arial" w:cs="Arial"/>
          <w:i/>
        </w:rPr>
        <w:t>below</w:t>
      </w:r>
      <w:r w:rsidRPr="002054DD">
        <w:rPr>
          <w:rFonts w:eastAsia="Arial" w:cs="Arial"/>
          <w:i/>
          <w:spacing w:val="-6"/>
        </w:rPr>
        <w:t xml:space="preserve"> </w:t>
      </w:r>
      <w:r w:rsidRPr="002054DD">
        <w:rPr>
          <w:rFonts w:eastAsia="Arial" w:cs="Arial"/>
          <w:i/>
        </w:rPr>
        <w:t>generally</w:t>
      </w:r>
      <w:r w:rsidRPr="002054DD">
        <w:rPr>
          <w:rFonts w:eastAsia="Arial" w:cs="Arial"/>
          <w:i/>
          <w:spacing w:val="-9"/>
        </w:rPr>
        <w:t xml:space="preserve"> </w:t>
      </w:r>
      <w:r w:rsidRPr="002054DD">
        <w:rPr>
          <w:rFonts w:eastAsia="Arial" w:cs="Arial"/>
          <w:i/>
        </w:rPr>
        <w:t>describ</w:t>
      </w:r>
      <w:r w:rsidRPr="002054DD">
        <w:rPr>
          <w:rFonts w:eastAsia="Arial" w:cs="Arial"/>
          <w:i/>
          <w:spacing w:val="-1"/>
        </w:rPr>
        <w:t>e</w:t>
      </w:r>
      <w:r w:rsidRPr="002054DD">
        <w:rPr>
          <w:rFonts w:eastAsia="Arial" w:cs="Arial"/>
          <w:i/>
        </w:rPr>
        <w:t>s</w:t>
      </w:r>
      <w:r w:rsidRPr="002054DD">
        <w:rPr>
          <w:rFonts w:eastAsia="Arial" w:cs="Arial"/>
          <w:i/>
          <w:spacing w:val="-9"/>
        </w:rPr>
        <w:t xml:space="preserve"> </w:t>
      </w:r>
      <w:r w:rsidRPr="002054DD">
        <w:rPr>
          <w:rFonts w:eastAsia="Arial" w:cs="Arial"/>
          <w:i/>
        </w:rPr>
        <w:t>currently</w:t>
      </w:r>
      <w:r w:rsidRPr="002054DD">
        <w:rPr>
          <w:rFonts w:eastAsia="Arial" w:cs="Arial"/>
          <w:i/>
          <w:spacing w:val="-8"/>
        </w:rPr>
        <w:t xml:space="preserve"> </w:t>
      </w:r>
      <w:r w:rsidRPr="002054DD">
        <w:rPr>
          <w:rFonts w:eastAsia="Arial" w:cs="Arial"/>
          <w:i/>
        </w:rPr>
        <w:t>an</w:t>
      </w:r>
      <w:r w:rsidRPr="002054DD">
        <w:rPr>
          <w:rFonts w:eastAsia="Arial" w:cs="Arial"/>
          <w:i/>
          <w:spacing w:val="-1"/>
        </w:rPr>
        <w:t>t</w:t>
      </w:r>
      <w:r w:rsidRPr="002054DD">
        <w:rPr>
          <w:rFonts w:eastAsia="Arial" w:cs="Arial"/>
          <w:i/>
        </w:rPr>
        <w:t>icipated</w:t>
      </w:r>
      <w:r w:rsidRPr="002054DD">
        <w:rPr>
          <w:rFonts w:eastAsia="Arial" w:cs="Arial"/>
          <w:i/>
          <w:spacing w:val="-11"/>
        </w:rPr>
        <w:t xml:space="preserve"> </w:t>
      </w:r>
      <w:r w:rsidRPr="002054DD">
        <w:rPr>
          <w:rFonts w:eastAsia="Arial" w:cs="Arial"/>
          <w:i/>
        </w:rPr>
        <w:t>monitoring process</w:t>
      </w:r>
      <w:r w:rsidRPr="002054DD">
        <w:rPr>
          <w:rFonts w:eastAsia="Arial" w:cs="Arial"/>
          <w:i/>
          <w:spacing w:val="1"/>
        </w:rPr>
        <w:t>e</w:t>
      </w:r>
      <w:r w:rsidRPr="002054DD">
        <w:rPr>
          <w:rFonts w:eastAsia="Arial" w:cs="Arial"/>
          <w:i/>
        </w:rPr>
        <w:t>s,</w:t>
      </w:r>
      <w:r w:rsidRPr="002054DD">
        <w:rPr>
          <w:rFonts w:eastAsia="Arial" w:cs="Arial"/>
          <w:i/>
          <w:spacing w:val="-12"/>
        </w:rPr>
        <w:t xml:space="preserve"> </w:t>
      </w:r>
      <w:r w:rsidRPr="002054DD">
        <w:rPr>
          <w:rFonts w:eastAsia="Arial" w:cs="Arial"/>
          <w:i/>
        </w:rPr>
        <w:t>and</w:t>
      </w:r>
      <w:r w:rsidRPr="002054DD">
        <w:rPr>
          <w:rFonts w:eastAsia="Arial" w:cs="Arial"/>
          <w:i/>
          <w:spacing w:val="-4"/>
        </w:rPr>
        <w:t xml:space="preserve"> </w:t>
      </w:r>
      <w:r w:rsidRPr="002054DD">
        <w:rPr>
          <w:rFonts w:eastAsia="Arial" w:cs="Arial"/>
          <w:i/>
        </w:rPr>
        <w:t>shall</w:t>
      </w:r>
      <w:r w:rsidRPr="002054DD">
        <w:rPr>
          <w:rFonts w:eastAsia="Arial" w:cs="Arial"/>
          <w:i/>
          <w:spacing w:val="-5"/>
        </w:rPr>
        <w:t xml:space="preserve"> </w:t>
      </w:r>
      <w:r w:rsidRPr="002054DD">
        <w:rPr>
          <w:rFonts w:eastAsia="Arial" w:cs="Arial"/>
          <w:i/>
        </w:rPr>
        <w:t>n</w:t>
      </w:r>
      <w:r w:rsidRPr="002054DD">
        <w:rPr>
          <w:rFonts w:eastAsia="Arial" w:cs="Arial"/>
          <w:i/>
          <w:spacing w:val="-1"/>
        </w:rPr>
        <w:t>o</w:t>
      </w:r>
      <w:r w:rsidRPr="002054DD">
        <w:rPr>
          <w:rFonts w:eastAsia="Arial" w:cs="Arial"/>
          <w:i/>
        </w:rPr>
        <w:t>t</w:t>
      </w:r>
      <w:r w:rsidRPr="002054DD">
        <w:rPr>
          <w:rFonts w:eastAsia="Arial" w:cs="Arial"/>
          <w:i/>
          <w:spacing w:val="-3"/>
        </w:rPr>
        <w:t xml:space="preserve"> </w:t>
      </w:r>
      <w:r w:rsidRPr="002054DD">
        <w:rPr>
          <w:rFonts w:eastAsia="Arial" w:cs="Arial"/>
          <w:i/>
        </w:rPr>
        <w:t>li</w:t>
      </w:r>
      <w:r w:rsidRPr="002054DD">
        <w:rPr>
          <w:rFonts w:eastAsia="Arial" w:cs="Arial"/>
          <w:i/>
          <w:spacing w:val="-2"/>
        </w:rPr>
        <w:t>m</w:t>
      </w:r>
      <w:r w:rsidRPr="002054DD">
        <w:rPr>
          <w:rFonts w:eastAsia="Arial" w:cs="Arial"/>
          <w:i/>
        </w:rPr>
        <w:t>it</w:t>
      </w:r>
      <w:r w:rsidRPr="002054DD">
        <w:rPr>
          <w:rFonts w:eastAsia="Arial" w:cs="Arial"/>
          <w:i/>
          <w:spacing w:val="-4"/>
        </w:rPr>
        <w:t xml:space="preserve"> </w:t>
      </w:r>
      <w:r w:rsidRPr="002054DD">
        <w:rPr>
          <w:rFonts w:eastAsia="Arial" w:cs="Arial"/>
          <w:i/>
        </w:rPr>
        <w:t>OCD-DRU,</w:t>
      </w:r>
      <w:r w:rsidRPr="002054DD">
        <w:rPr>
          <w:rFonts w:eastAsia="Arial" w:cs="Arial"/>
          <w:i/>
          <w:spacing w:val="-5"/>
        </w:rPr>
        <w:t xml:space="preserve"> </w:t>
      </w:r>
      <w:r w:rsidRPr="002054DD">
        <w:rPr>
          <w:rFonts w:eastAsia="Arial" w:cs="Arial"/>
          <w:i/>
        </w:rPr>
        <w:t>its</w:t>
      </w:r>
      <w:r w:rsidRPr="002054DD">
        <w:rPr>
          <w:rFonts w:eastAsia="Arial" w:cs="Arial"/>
          <w:i/>
          <w:spacing w:val="-1"/>
        </w:rPr>
        <w:t xml:space="preserve"> </w:t>
      </w:r>
      <w:r w:rsidRPr="002054DD">
        <w:rPr>
          <w:rFonts w:eastAsia="Arial" w:cs="Arial"/>
          <w:i/>
        </w:rPr>
        <w:t>auditors,</w:t>
      </w:r>
      <w:r w:rsidRPr="002054DD">
        <w:rPr>
          <w:rFonts w:eastAsia="Arial" w:cs="Arial"/>
          <w:i/>
          <w:spacing w:val="53"/>
        </w:rPr>
        <w:t xml:space="preserve"> </w:t>
      </w:r>
      <w:r w:rsidRPr="002054DD">
        <w:rPr>
          <w:rFonts w:eastAsia="Arial" w:cs="Arial"/>
          <w:i/>
        </w:rPr>
        <w:t>the</w:t>
      </w:r>
      <w:r w:rsidRPr="002054DD">
        <w:rPr>
          <w:rFonts w:eastAsia="Arial" w:cs="Arial"/>
          <w:i/>
          <w:spacing w:val="-3"/>
        </w:rPr>
        <w:t xml:space="preserve"> </w:t>
      </w:r>
      <w:r w:rsidRPr="002054DD">
        <w:rPr>
          <w:rFonts w:eastAsia="Arial" w:cs="Arial"/>
          <w:i/>
        </w:rPr>
        <w:t>Louisiana</w:t>
      </w:r>
      <w:r w:rsidRPr="002054DD">
        <w:rPr>
          <w:rFonts w:eastAsia="Arial" w:cs="Arial"/>
          <w:i/>
          <w:spacing w:val="-9"/>
        </w:rPr>
        <w:t xml:space="preserve"> </w:t>
      </w:r>
      <w:r w:rsidRPr="002054DD">
        <w:rPr>
          <w:rFonts w:eastAsia="Arial" w:cs="Arial"/>
          <w:i/>
        </w:rPr>
        <w:t>Legislative</w:t>
      </w:r>
      <w:r w:rsidRPr="002054DD">
        <w:rPr>
          <w:rFonts w:eastAsia="Arial" w:cs="Arial"/>
          <w:i/>
          <w:spacing w:val="-10"/>
        </w:rPr>
        <w:t xml:space="preserve"> </w:t>
      </w:r>
      <w:r w:rsidRPr="002054DD">
        <w:rPr>
          <w:rFonts w:eastAsia="Arial" w:cs="Arial"/>
          <w:i/>
          <w:w w:val="99"/>
        </w:rPr>
        <w:t>Audito</w:t>
      </w:r>
      <w:r w:rsidRPr="002054DD">
        <w:rPr>
          <w:rFonts w:eastAsia="Arial" w:cs="Arial"/>
          <w:i/>
          <w:spacing w:val="-1"/>
          <w:w w:val="99"/>
        </w:rPr>
        <w:t>r</w:t>
      </w:r>
      <w:r w:rsidRPr="002054DD">
        <w:rPr>
          <w:rFonts w:eastAsia="Arial" w:cs="Arial"/>
          <w:i/>
          <w:w w:val="99"/>
        </w:rPr>
        <w:t>, HUD</w:t>
      </w:r>
      <w:r w:rsidRPr="002054DD">
        <w:rPr>
          <w:rFonts w:eastAsia="Arial" w:cs="Arial"/>
          <w:i/>
        </w:rPr>
        <w:t xml:space="preserve"> or</w:t>
      </w:r>
      <w:r w:rsidRPr="002054DD">
        <w:rPr>
          <w:rFonts w:eastAsia="Arial" w:cs="Arial"/>
          <w:i/>
          <w:spacing w:val="-2"/>
        </w:rPr>
        <w:t xml:space="preserve"> </w:t>
      </w:r>
      <w:r w:rsidRPr="002054DD">
        <w:rPr>
          <w:rFonts w:eastAsia="Arial" w:cs="Arial"/>
          <w:i/>
        </w:rPr>
        <w:t>fed</w:t>
      </w:r>
      <w:r w:rsidRPr="002054DD">
        <w:rPr>
          <w:rFonts w:eastAsia="Arial" w:cs="Arial"/>
          <w:i/>
          <w:spacing w:val="2"/>
        </w:rPr>
        <w:t>e</w:t>
      </w:r>
      <w:r w:rsidRPr="002054DD">
        <w:rPr>
          <w:rFonts w:eastAsia="Arial" w:cs="Arial"/>
          <w:i/>
        </w:rPr>
        <w:t>ral</w:t>
      </w:r>
      <w:r w:rsidRPr="002054DD">
        <w:rPr>
          <w:rFonts w:eastAsia="Arial" w:cs="Arial"/>
          <w:i/>
          <w:spacing w:val="-7"/>
        </w:rPr>
        <w:t xml:space="preserve"> </w:t>
      </w:r>
      <w:r w:rsidRPr="002054DD">
        <w:rPr>
          <w:rFonts w:eastAsia="Arial" w:cs="Arial"/>
          <w:i/>
        </w:rPr>
        <w:t>auditors</w:t>
      </w:r>
      <w:r w:rsidRPr="002054DD">
        <w:rPr>
          <w:rFonts w:eastAsia="Arial" w:cs="Arial"/>
          <w:i/>
          <w:spacing w:val="-8"/>
        </w:rPr>
        <w:t xml:space="preserve"> </w:t>
      </w:r>
      <w:r w:rsidRPr="002054DD">
        <w:rPr>
          <w:rFonts w:eastAsia="Arial" w:cs="Arial"/>
          <w:i/>
        </w:rPr>
        <w:t>in</w:t>
      </w:r>
      <w:r w:rsidRPr="002054DD">
        <w:rPr>
          <w:rFonts w:eastAsia="Arial" w:cs="Arial"/>
          <w:i/>
          <w:spacing w:val="-2"/>
        </w:rPr>
        <w:t xml:space="preserve"> </w:t>
      </w:r>
      <w:r w:rsidRPr="002054DD">
        <w:rPr>
          <w:rFonts w:eastAsia="Arial" w:cs="Arial"/>
          <w:i/>
        </w:rPr>
        <w:t>the</w:t>
      </w:r>
      <w:r w:rsidRPr="002054DD">
        <w:rPr>
          <w:rFonts w:eastAsia="Arial" w:cs="Arial"/>
          <w:i/>
          <w:spacing w:val="-3"/>
        </w:rPr>
        <w:t xml:space="preserve"> </w:t>
      </w:r>
      <w:r w:rsidRPr="002054DD">
        <w:rPr>
          <w:rFonts w:eastAsia="Arial" w:cs="Arial"/>
          <w:i/>
        </w:rPr>
        <w:t>scope</w:t>
      </w:r>
      <w:r w:rsidRPr="002054DD">
        <w:rPr>
          <w:rFonts w:eastAsia="Arial" w:cs="Arial"/>
          <w:i/>
          <w:spacing w:val="-7"/>
        </w:rPr>
        <w:t xml:space="preserve"> </w:t>
      </w:r>
      <w:r w:rsidRPr="002054DD">
        <w:rPr>
          <w:rFonts w:eastAsia="Arial" w:cs="Arial"/>
          <w:i/>
        </w:rPr>
        <w:t>of</w:t>
      </w:r>
      <w:r w:rsidRPr="002054DD">
        <w:rPr>
          <w:rFonts w:eastAsia="Arial" w:cs="Arial"/>
          <w:i/>
          <w:spacing w:val="-2"/>
        </w:rPr>
        <w:t xml:space="preserve"> </w:t>
      </w:r>
      <w:r w:rsidRPr="002054DD">
        <w:rPr>
          <w:rFonts w:eastAsia="Arial" w:cs="Arial"/>
          <w:i/>
        </w:rPr>
        <w:t>any</w:t>
      </w:r>
      <w:r w:rsidRPr="002054DD">
        <w:rPr>
          <w:rFonts w:eastAsia="Arial" w:cs="Arial"/>
          <w:i/>
          <w:spacing w:val="-4"/>
        </w:rPr>
        <w:t xml:space="preserve"> </w:t>
      </w:r>
      <w:r w:rsidRPr="002054DD">
        <w:rPr>
          <w:rFonts w:eastAsia="Arial" w:cs="Arial"/>
          <w:i/>
        </w:rPr>
        <w:t>audits</w:t>
      </w:r>
      <w:r w:rsidRPr="002054DD">
        <w:rPr>
          <w:rFonts w:eastAsia="Arial" w:cs="Arial"/>
          <w:i/>
          <w:spacing w:val="-6"/>
        </w:rPr>
        <w:t xml:space="preserve"> </w:t>
      </w:r>
      <w:r w:rsidRPr="002054DD">
        <w:rPr>
          <w:rFonts w:eastAsia="Arial" w:cs="Arial"/>
          <w:i/>
        </w:rPr>
        <w:t>any</w:t>
      </w:r>
      <w:r w:rsidRPr="002054DD">
        <w:rPr>
          <w:rFonts w:eastAsia="Arial" w:cs="Arial"/>
          <w:i/>
          <w:spacing w:val="-5"/>
        </w:rPr>
        <w:t xml:space="preserve"> </w:t>
      </w:r>
      <w:r w:rsidRPr="002054DD">
        <w:rPr>
          <w:rFonts w:eastAsia="Arial" w:cs="Arial"/>
          <w:i/>
        </w:rPr>
        <w:t>of</w:t>
      </w:r>
      <w:r w:rsidRPr="002054DD">
        <w:rPr>
          <w:rFonts w:eastAsia="Arial" w:cs="Arial"/>
          <w:i/>
          <w:spacing w:val="-2"/>
        </w:rPr>
        <w:t xml:space="preserve"> </w:t>
      </w:r>
      <w:r w:rsidRPr="002054DD">
        <w:rPr>
          <w:rFonts w:eastAsia="Arial" w:cs="Arial"/>
          <w:i/>
        </w:rPr>
        <w:t>them</w:t>
      </w:r>
      <w:r w:rsidRPr="002054DD">
        <w:rPr>
          <w:rFonts w:eastAsia="Arial" w:cs="Arial"/>
          <w:i/>
          <w:spacing w:val="-5"/>
        </w:rPr>
        <w:t xml:space="preserve"> </w:t>
      </w:r>
      <w:r w:rsidRPr="002054DD">
        <w:rPr>
          <w:rFonts w:eastAsia="Arial" w:cs="Arial"/>
          <w:i/>
        </w:rPr>
        <w:t>may</w:t>
      </w:r>
      <w:r w:rsidRPr="002054DD">
        <w:rPr>
          <w:rFonts w:eastAsia="Arial" w:cs="Arial"/>
          <w:i/>
          <w:spacing w:val="-2"/>
        </w:rPr>
        <w:t xml:space="preserve"> </w:t>
      </w:r>
      <w:r w:rsidRPr="002054DD">
        <w:rPr>
          <w:rFonts w:eastAsia="Arial" w:cs="Arial"/>
          <w:i/>
        </w:rPr>
        <w:t>de</w:t>
      </w:r>
      <w:r w:rsidRPr="002054DD">
        <w:rPr>
          <w:rFonts w:eastAsia="Arial" w:cs="Arial"/>
          <w:i/>
          <w:spacing w:val="2"/>
        </w:rPr>
        <w:t>e</w:t>
      </w:r>
      <w:r w:rsidRPr="002054DD">
        <w:rPr>
          <w:rFonts w:eastAsia="Arial" w:cs="Arial"/>
          <w:i/>
        </w:rPr>
        <w:t>m</w:t>
      </w:r>
      <w:r w:rsidRPr="002054DD">
        <w:rPr>
          <w:rFonts w:eastAsia="Arial" w:cs="Arial"/>
          <w:i/>
          <w:spacing w:val="-7"/>
        </w:rPr>
        <w:t xml:space="preserve"> </w:t>
      </w:r>
      <w:r w:rsidRPr="002054DD">
        <w:rPr>
          <w:rFonts w:eastAsia="Arial" w:cs="Arial"/>
          <w:i/>
        </w:rPr>
        <w:t>prudent to</w:t>
      </w:r>
      <w:r w:rsidRPr="002054DD">
        <w:rPr>
          <w:rFonts w:eastAsia="Arial" w:cs="Arial"/>
          <w:i/>
          <w:spacing w:val="-2"/>
        </w:rPr>
        <w:t xml:space="preserve"> </w:t>
      </w:r>
      <w:r w:rsidRPr="002054DD">
        <w:rPr>
          <w:rFonts w:eastAsia="Arial" w:cs="Arial"/>
          <w:i/>
        </w:rPr>
        <w:t>perfor</w:t>
      </w:r>
      <w:r w:rsidRPr="002054DD">
        <w:rPr>
          <w:rFonts w:eastAsia="Arial" w:cs="Arial"/>
          <w:i/>
          <w:spacing w:val="-2"/>
        </w:rPr>
        <w:t>m</w:t>
      </w:r>
      <w:r w:rsidRPr="002054DD">
        <w:rPr>
          <w:rFonts w:eastAsia="Arial" w:cs="Arial"/>
          <w:i/>
        </w:rPr>
        <w:t>.</w:t>
      </w:r>
      <w:r w:rsidRPr="002054DD">
        <w:rPr>
          <w:rFonts w:eastAsia="Arial" w:cs="Arial"/>
          <w:i/>
          <w:spacing w:val="55"/>
        </w:rPr>
        <w:t xml:space="preserve"> </w:t>
      </w:r>
      <w:r w:rsidRPr="002054DD">
        <w:rPr>
          <w:rFonts w:eastAsia="Arial" w:cs="Arial"/>
          <w:i/>
        </w:rPr>
        <w:t>This</w:t>
      </w:r>
      <w:r w:rsidRPr="002054DD">
        <w:rPr>
          <w:rFonts w:eastAsia="Arial" w:cs="Arial"/>
          <w:i/>
          <w:spacing w:val="-5"/>
        </w:rPr>
        <w:t xml:space="preserve"> </w:t>
      </w:r>
      <w:r w:rsidRPr="002054DD">
        <w:rPr>
          <w:rFonts w:eastAsia="Arial" w:cs="Arial"/>
          <w:i/>
        </w:rPr>
        <w:t>p</w:t>
      </w:r>
      <w:r w:rsidRPr="002054DD">
        <w:rPr>
          <w:rFonts w:eastAsia="Arial" w:cs="Arial"/>
          <w:i/>
          <w:spacing w:val="-1"/>
        </w:rPr>
        <w:t>r</w:t>
      </w:r>
      <w:r w:rsidRPr="002054DD">
        <w:rPr>
          <w:rFonts w:eastAsia="Arial" w:cs="Arial"/>
          <w:i/>
        </w:rPr>
        <w:t>ocess</w:t>
      </w:r>
      <w:r w:rsidRPr="002054DD">
        <w:rPr>
          <w:rFonts w:eastAsia="Arial" w:cs="Arial"/>
          <w:i/>
          <w:spacing w:val="-8"/>
        </w:rPr>
        <w:t xml:space="preserve"> </w:t>
      </w:r>
      <w:r w:rsidRPr="002054DD">
        <w:rPr>
          <w:rFonts w:eastAsia="Arial" w:cs="Arial"/>
          <w:i/>
          <w:spacing w:val="-2"/>
        </w:rPr>
        <w:t>m</w:t>
      </w:r>
      <w:r w:rsidRPr="002054DD">
        <w:rPr>
          <w:rFonts w:eastAsia="Arial" w:cs="Arial"/>
          <w:i/>
        </w:rPr>
        <w:t>ay</w:t>
      </w:r>
      <w:r w:rsidRPr="002054DD">
        <w:rPr>
          <w:rFonts w:eastAsia="Arial" w:cs="Arial"/>
          <w:i/>
          <w:spacing w:val="-4"/>
        </w:rPr>
        <w:t xml:space="preserve"> </w:t>
      </w:r>
      <w:r w:rsidRPr="002054DD">
        <w:rPr>
          <w:rFonts w:eastAsia="Arial" w:cs="Arial"/>
          <w:i/>
        </w:rPr>
        <w:t>change.</w:t>
      </w:r>
    </w:p>
    <w:p w14:paraId="321175DF" w14:textId="77777777" w:rsidR="00EF2EC3" w:rsidRPr="002054DD" w:rsidRDefault="00EF2EC3" w:rsidP="009D3774">
      <w:pPr>
        <w:pStyle w:val="Heading1"/>
        <w:spacing w:line="276" w:lineRule="auto"/>
        <w:rPr>
          <w:rFonts w:eastAsia="Arial"/>
          <w:bCs w:val="0"/>
        </w:rPr>
      </w:pPr>
      <w:r w:rsidRPr="002054DD">
        <w:rPr>
          <w:rFonts w:eastAsia="Arial"/>
        </w:rPr>
        <w:t>Ongoing Technical Assistance</w:t>
      </w:r>
    </w:p>
    <w:p w14:paraId="62E3C0FB" w14:textId="77777777" w:rsidR="00EF2EC3" w:rsidRPr="002054DD" w:rsidRDefault="00EF2EC3" w:rsidP="009D3774">
      <w:pPr>
        <w:pStyle w:val="ListParagraph"/>
        <w:numPr>
          <w:ilvl w:val="0"/>
          <w:numId w:val="68"/>
        </w:numPr>
        <w:spacing w:after="0"/>
        <w:rPr>
          <w:rFonts w:eastAsia="Arial" w:cs="Arial"/>
          <w:bCs/>
        </w:rPr>
      </w:pPr>
      <w:r w:rsidRPr="002054DD">
        <w:rPr>
          <w:rFonts w:eastAsia="Arial" w:cs="Arial"/>
          <w:bCs/>
        </w:rPr>
        <w:t>OCD-DRU will provide training to Subrecipients and their staff before the program opens for applications from businesses</w:t>
      </w:r>
    </w:p>
    <w:p w14:paraId="566F3646" w14:textId="77777777" w:rsidR="00A32DB0" w:rsidRPr="002054DD" w:rsidRDefault="00A32DB0" w:rsidP="009D3774">
      <w:pPr>
        <w:pStyle w:val="ListParagraph"/>
        <w:widowControl/>
        <w:numPr>
          <w:ilvl w:val="0"/>
          <w:numId w:val="68"/>
        </w:numPr>
        <w:spacing w:after="0"/>
        <w:rPr>
          <w:rFonts w:cs="Arial"/>
          <w:position w:val="10"/>
        </w:rPr>
      </w:pPr>
      <w:r w:rsidRPr="002054DD">
        <w:rPr>
          <w:rFonts w:cs="Arial"/>
          <w:position w:val="10"/>
        </w:rPr>
        <w:t xml:space="preserve">OCD-DRU will conduct a pre-monitoring meeting with each </w:t>
      </w:r>
      <w:proofErr w:type="spellStart"/>
      <w:r w:rsidRPr="002054DD">
        <w:rPr>
          <w:rFonts w:cs="Arial"/>
          <w:position w:val="10"/>
        </w:rPr>
        <w:t>subrecipient</w:t>
      </w:r>
      <w:proofErr w:type="spellEnd"/>
      <w:r w:rsidRPr="002054DD">
        <w:rPr>
          <w:rFonts w:cs="Arial"/>
          <w:position w:val="10"/>
        </w:rPr>
        <w:t xml:space="preserve"> to review CDBG, state, and federal rules and regulations applicable to the program and </w:t>
      </w:r>
      <w:proofErr w:type="spellStart"/>
      <w:r w:rsidRPr="002054DD">
        <w:rPr>
          <w:rFonts w:cs="Arial"/>
          <w:position w:val="10"/>
        </w:rPr>
        <w:t>subrecipient</w:t>
      </w:r>
      <w:proofErr w:type="spellEnd"/>
    </w:p>
    <w:p w14:paraId="0381F426" w14:textId="77777777" w:rsidR="00EF2EC3" w:rsidRPr="002054DD" w:rsidRDefault="00EF2EC3" w:rsidP="009D3774">
      <w:pPr>
        <w:pStyle w:val="ListParagraph"/>
        <w:numPr>
          <w:ilvl w:val="0"/>
          <w:numId w:val="68"/>
        </w:numPr>
        <w:spacing w:after="0"/>
        <w:rPr>
          <w:rFonts w:eastAsia="Arial" w:cs="Arial"/>
          <w:bCs/>
        </w:rPr>
      </w:pPr>
      <w:r w:rsidRPr="002054DD">
        <w:rPr>
          <w:rFonts w:eastAsia="Arial" w:cs="Arial"/>
          <w:bCs/>
        </w:rPr>
        <w:t>Should a Subrecipient require technical assistance from OCD-DRU staff on the program guidelines or implementation and administration requirements, they may contact OCD-DRU for support</w:t>
      </w:r>
    </w:p>
    <w:p w14:paraId="2B800BAE" w14:textId="77777777" w:rsidR="00D22EE4" w:rsidRDefault="00A32DB0" w:rsidP="009D3774">
      <w:pPr>
        <w:pStyle w:val="ListParagraph"/>
        <w:widowControl/>
        <w:numPr>
          <w:ilvl w:val="0"/>
          <w:numId w:val="68"/>
        </w:numPr>
        <w:rPr>
          <w:rFonts w:cs="Arial"/>
          <w:position w:val="10"/>
        </w:rPr>
      </w:pPr>
      <w:r w:rsidRPr="002054DD">
        <w:rPr>
          <w:rFonts w:cs="Arial"/>
          <w:position w:val="10"/>
        </w:rPr>
        <w:t>OCD-DRU will hold scheduled weekly, bi-weekly, or monthly conference calls to answer questions and provide assistance to subrecipients.</w:t>
      </w:r>
    </w:p>
    <w:p w14:paraId="6A4CDCB0" w14:textId="77777777" w:rsidR="00E757D7" w:rsidRPr="002054DD" w:rsidRDefault="00EF017C" w:rsidP="009D3774">
      <w:pPr>
        <w:pStyle w:val="Heading1"/>
        <w:spacing w:line="276" w:lineRule="auto"/>
        <w:rPr>
          <w:rFonts w:eastAsia="Arial"/>
        </w:rPr>
      </w:pPr>
      <w:r w:rsidRPr="002054DD">
        <w:rPr>
          <w:rFonts w:eastAsia="Arial"/>
        </w:rPr>
        <w:t>Intake</w:t>
      </w:r>
      <w:r w:rsidRPr="002054DD">
        <w:rPr>
          <w:rFonts w:eastAsia="Arial"/>
          <w:spacing w:val="-6"/>
        </w:rPr>
        <w:t xml:space="preserve"> </w:t>
      </w:r>
      <w:r w:rsidRPr="002054DD">
        <w:rPr>
          <w:rFonts w:eastAsia="Arial"/>
        </w:rPr>
        <w:t>Process</w:t>
      </w:r>
      <w:r w:rsidRPr="002054DD">
        <w:rPr>
          <w:rFonts w:eastAsia="Arial"/>
          <w:spacing w:val="-9"/>
        </w:rPr>
        <w:t xml:space="preserve"> </w:t>
      </w:r>
      <w:r w:rsidRPr="002054DD">
        <w:rPr>
          <w:rFonts w:eastAsia="Arial"/>
        </w:rPr>
        <w:t>Review</w:t>
      </w:r>
    </w:p>
    <w:p w14:paraId="21BB3AE9" w14:textId="77777777" w:rsidR="00E757D7" w:rsidRDefault="00467123" w:rsidP="009D3774">
      <w:pPr>
        <w:pStyle w:val="ListParagraph"/>
        <w:numPr>
          <w:ilvl w:val="0"/>
          <w:numId w:val="70"/>
        </w:numPr>
      </w:pPr>
      <w:r w:rsidRPr="002054DD">
        <w:t>OCD-DRU will provide technical assistance and to</w:t>
      </w:r>
      <w:r w:rsidR="00EF017C" w:rsidRPr="002054DD">
        <w:rPr>
          <w:spacing w:val="-2"/>
        </w:rPr>
        <w:t xml:space="preserve"> </w:t>
      </w:r>
      <w:r w:rsidR="00EF017C" w:rsidRPr="002054DD">
        <w:t>each</w:t>
      </w:r>
      <w:r w:rsidR="00EF017C" w:rsidRPr="002054DD">
        <w:rPr>
          <w:spacing w:val="-5"/>
        </w:rPr>
        <w:t xml:space="preserve"> </w:t>
      </w:r>
      <w:r w:rsidR="00C5216B" w:rsidRPr="002054DD">
        <w:rPr>
          <w:spacing w:val="-5"/>
        </w:rPr>
        <w:t>S</w:t>
      </w:r>
      <w:r w:rsidR="002718F1" w:rsidRPr="002054DD">
        <w:rPr>
          <w:spacing w:val="-5"/>
        </w:rPr>
        <w:t xml:space="preserve">ubrecipient </w:t>
      </w:r>
      <w:r w:rsidR="00EF017C" w:rsidRPr="002054DD">
        <w:t>during</w:t>
      </w:r>
      <w:r w:rsidR="00EF017C" w:rsidRPr="002054DD">
        <w:rPr>
          <w:spacing w:val="-6"/>
        </w:rPr>
        <w:t xml:space="preserve"> </w:t>
      </w:r>
      <w:r w:rsidR="00EF017C" w:rsidRPr="002054DD">
        <w:t>the</w:t>
      </w:r>
      <w:r w:rsidR="0014210D" w:rsidRPr="002054DD">
        <w:rPr>
          <w:spacing w:val="-9"/>
        </w:rPr>
        <w:t xml:space="preserve"> </w:t>
      </w:r>
      <w:r w:rsidR="00EF017C" w:rsidRPr="002054DD">
        <w:t>application</w:t>
      </w:r>
      <w:r w:rsidR="00EF017C" w:rsidRPr="002054DD">
        <w:rPr>
          <w:spacing w:val="-11"/>
        </w:rPr>
        <w:t xml:space="preserve"> </w:t>
      </w:r>
      <w:r w:rsidR="00EF017C" w:rsidRPr="002054DD">
        <w:t>peri</w:t>
      </w:r>
      <w:r w:rsidR="00EF017C" w:rsidRPr="002054DD">
        <w:rPr>
          <w:spacing w:val="-1"/>
        </w:rPr>
        <w:t>o</w:t>
      </w:r>
      <w:r w:rsidR="00EF017C" w:rsidRPr="002054DD">
        <w:t>d</w:t>
      </w:r>
      <w:r w:rsidR="009B613D">
        <w:t>.</w:t>
      </w:r>
    </w:p>
    <w:p w14:paraId="26CFB07F" w14:textId="77777777" w:rsidR="000978E0" w:rsidRPr="002054DD" w:rsidRDefault="00EF017C" w:rsidP="009D3774">
      <w:pPr>
        <w:pStyle w:val="ListParagraph"/>
        <w:numPr>
          <w:ilvl w:val="0"/>
          <w:numId w:val="70"/>
        </w:numPr>
        <w:rPr>
          <w:b/>
          <w:bCs/>
          <w:u w:val="thick"/>
        </w:rPr>
      </w:pPr>
      <w:r w:rsidRPr="002054DD">
        <w:t>O</w:t>
      </w:r>
      <w:r w:rsidR="00467123" w:rsidRPr="002054DD">
        <w:t>CD-DRU may o</w:t>
      </w:r>
      <w:r w:rsidRPr="002054DD">
        <w:t>bserve</w:t>
      </w:r>
      <w:r w:rsidR="00467123" w:rsidRPr="002054DD">
        <w:t xml:space="preserve"> </w:t>
      </w:r>
      <w:r w:rsidR="00552840" w:rsidRPr="002054DD">
        <w:t xml:space="preserve">and provide technical assistance and/or monitoring results for </w:t>
      </w:r>
      <w:r w:rsidR="00467123" w:rsidRPr="002054DD">
        <w:t xml:space="preserve">the </w:t>
      </w:r>
      <w:r w:rsidR="00467123" w:rsidRPr="002054DD">
        <w:rPr>
          <w:position w:val="-1"/>
        </w:rPr>
        <w:t>Subrecipient’s</w:t>
      </w:r>
      <w:r w:rsidRPr="002054DD">
        <w:t xml:space="preserve"> application intake and processing procedures</w:t>
      </w:r>
    </w:p>
    <w:p w14:paraId="08B2C64A" w14:textId="77777777" w:rsidR="00E757D7" w:rsidRPr="002054DD" w:rsidRDefault="007835CC" w:rsidP="009D3774">
      <w:pPr>
        <w:pStyle w:val="Heading1"/>
        <w:spacing w:line="276" w:lineRule="auto"/>
        <w:rPr>
          <w:rFonts w:eastAsia="Arial"/>
        </w:rPr>
      </w:pPr>
      <w:r w:rsidRPr="002054DD">
        <w:rPr>
          <w:rFonts w:eastAsia="Arial"/>
        </w:rPr>
        <w:t xml:space="preserve">Business </w:t>
      </w:r>
      <w:r w:rsidR="00EF017C" w:rsidRPr="002054DD">
        <w:t>Eligibility</w:t>
      </w:r>
      <w:r w:rsidR="00EF017C" w:rsidRPr="002054DD">
        <w:rPr>
          <w:rFonts w:eastAsia="Arial"/>
          <w:spacing w:val="-12"/>
        </w:rPr>
        <w:t xml:space="preserve"> </w:t>
      </w:r>
      <w:r w:rsidR="00944EC5" w:rsidRPr="002054DD">
        <w:rPr>
          <w:rFonts w:eastAsia="Arial"/>
          <w:spacing w:val="-12"/>
        </w:rPr>
        <w:t xml:space="preserve">and Underwriting </w:t>
      </w:r>
      <w:r w:rsidR="00EF017C" w:rsidRPr="002054DD">
        <w:rPr>
          <w:rFonts w:eastAsia="Arial"/>
        </w:rPr>
        <w:t>Revi</w:t>
      </w:r>
      <w:r w:rsidR="00EF017C" w:rsidRPr="002054DD">
        <w:rPr>
          <w:rFonts w:eastAsia="Arial"/>
          <w:spacing w:val="-1"/>
        </w:rPr>
        <w:t>e</w:t>
      </w:r>
      <w:r w:rsidR="00EF017C" w:rsidRPr="002054DD">
        <w:rPr>
          <w:rFonts w:eastAsia="Arial"/>
        </w:rPr>
        <w:t>w</w:t>
      </w:r>
      <w:r w:rsidR="00944EC5" w:rsidRPr="002054DD">
        <w:rPr>
          <w:rFonts w:eastAsia="Arial"/>
        </w:rPr>
        <w:t>s</w:t>
      </w:r>
    </w:p>
    <w:p w14:paraId="4D6DC9AB" w14:textId="77777777" w:rsidR="00E757D7" w:rsidRPr="002054DD" w:rsidRDefault="00EF017C" w:rsidP="009D3774">
      <w:pPr>
        <w:pStyle w:val="ListParagraph"/>
        <w:numPr>
          <w:ilvl w:val="0"/>
          <w:numId w:val="11"/>
        </w:numPr>
        <w:tabs>
          <w:tab w:val="left" w:pos="860"/>
        </w:tabs>
        <w:spacing w:before="38" w:after="0"/>
        <w:rPr>
          <w:rFonts w:eastAsia="Arial" w:cs="Arial"/>
        </w:rPr>
      </w:pPr>
      <w:r w:rsidRPr="002054DD">
        <w:rPr>
          <w:rFonts w:eastAsia="Arial" w:cs="Arial"/>
        </w:rPr>
        <w:t>O</w:t>
      </w:r>
      <w:r w:rsidR="00467123" w:rsidRPr="002054DD">
        <w:rPr>
          <w:rFonts w:eastAsia="Arial" w:cs="Arial"/>
        </w:rPr>
        <w:t>CD-DRU will perform desk and/or o</w:t>
      </w:r>
      <w:r w:rsidRPr="002054DD">
        <w:rPr>
          <w:rFonts w:eastAsia="Arial" w:cs="Arial"/>
        </w:rPr>
        <w:t>n-site</w:t>
      </w:r>
      <w:r w:rsidRPr="002054DD">
        <w:rPr>
          <w:rFonts w:eastAsia="Arial" w:cs="Arial"/>
          <w:spacing w:val="-7"/>
        </w:rPr>
        <w:t xml:space="preserve"> </w:t>
      </w:r>
      <w:r w:rsidRPr="002054DD">
        <w:rPr>
          <w:rFonts w:eastAsia="Arial" w:cs="Arial"/>
        </w:rPr>
        <w:t>review</w:t>
      </w:r>
      <w:r w:rsidR="00467123" w:rsidRPr="002054DD">
        <w:rPr>
          <w:rFonts w:eastAsia="Arial" w:cs="Arial"/>
        </w:rPr>
        <w:t>s</w:t>
      </w:r>
      <w:r w:rsidRPr="002054DD">
        <w:rPr>
          <w:rFonts w:eastAsia="Arial" w:cs="Arial"/>
          <w:spacing w:val="-6"/>
        </w:rPr>
        <w:t xml:space="preserve"> </w:t>
      </w:r>
      <w:r w:rsidRPr="002054DD">
        <w:rPr>
          <w:rFonts w:eastAsia="Arial" w:cs="Arial"/>
        </w:rPr>
        <w:t>of</w:t>
      </w:r>
      <w:r w:rsidRPr="002054DD">
        <w:rPr>
          <w:rFonts w:eastAsia="Arial" w:cs="Arial"/>
          <w:spacing w:val="-2"/>
        </w:rPr>
        <w:t xml:space="preserve"> </w:t>
      </w:r>
      <w:r w:rsidRPr="002054DD">
        <w:rPr>
          <w:rFonts w:eastAsia="Arial" w:cs="Arial"/>
        </w:rPr>
        <w:t>each</w:t>
      </w:r>
      <w:r w:rsidRPr="002054DD">
        <w:rPr>
          <w:rFonts w:eastAsia="Arial" w:cs="Arial"/>
          <w:spacing w:val="-5"/>
        </w:rPr>
        <w:t xml:space="preserve"> </w:t>
      </w:r>
      <w:r w:rsidR="00C5216B" w:rsidRPr="002054DD">
        <w:rPr>
          <w:rFonts w:eastAsia="Arial" w:cs="Arial"/>
          <w:spacing w:val="-5"/>
        </w:rPr>
        <w:t>S</w:t>
      </w:r>
      <w:r w:rsidR="00FD51AE" w:rsidRPr="002054DD">
        <w:rPr>
          <w:rFonts w:eastAsia="Arial" w:cs="Arial"/>
          <w:spacing w:val="-5"/>
        </w:rPr>
        <w:t>ubrecipient</w:t>
      </w:r>
      <w:r w:rsidR="00467123" w:rsidRPr="002054DD">
        <w:rPr>
          <w:rFonts w:eastAsia="Arial" w:cs="Arial"/>
          <w:spacing w:val="-5"/>
        </w:rPr>
        <w:t xml:space="preserve"> on a schedule to be established by OCD-DRU</w:t>
      </w:r>
    </w:p>
    <w:p w14:paraId="07DE7539" w14:textId="77777777" w:rsidR="00E757D7" w:rsidRPr="002054DD" w:rsidRDefault="00467123" w:rsidP="009D3774">
      <w:pPr>
        <w:pStyle w:val="ListParagraph"/>
        <w:numPr>
          <w:ilvl w:val="0"/>
          <w:numId w:val="11"/>
        </w:numPr>
        <w:tabs>
          <w:tab w:val="left" w:pos="860"/>
        </w:tabs>
        <w:spacing w:before="36" w:after="0"/>
        <w:rPr>
          <w:rFonts w:eastAsia="Arial" w:cs="Arial"/>
        </w:rPr>
      </w:pPr>
      <w:r w:rsidRPr="002054DD">
        <w:rPr>
          <w:rFonts w:eastAsia="Symbol" w:cs="Symbol"/>
          <w:position w:val="-1"/>
        </w:rPr>
        <w:lastRenderedPageBreak/>
        <w:t>In the initial review, OCD-DRU will perform a</w:t>
      </w:r>
      <w:r w:rsidR="00825954" w:rsidRPr="002054DD">
        <w:rPr>
          <w:rFonts w:eastAsia="Symbol" w:cs="Symbol"/>
          <w:position w:val="-1"/>
        </w:rPr>
        <w:t xml:space="preserve"> minimum of 50</w:t>
      </w:r>
      <w:r w:rsidR="00EF017C" w:rsidRPr="002054DD">
        <w:rPr>
          <w:rFonts w:eastAsia="Arial" w:cs="Arial"/>
          <w:position w:val="-1"/>
        </w:rPr>
        <w:t>%</w:t>
      </w:r>
      <w:r w:rsidR="00EF017C" w:rsidRPr="002054DD">
        <w:rPr>
          <w:rFonts w:eastAsia="Arial" w:cs="Arial"/>
          <w:spacing w:val="-3"/>
          <w:position w:val="-1"/>
        </w:rPr>
        <w:t xml:space="preserve"> </w:t>
      </w:r>
      <w:r w:rsidR="00EF017C" w:rsidRPr="002054DD">
        <w:rPr>
          <w:rFonts w:eastAsia="Arial" w:cs="Arial"/>
          <w:position w:val="-1"/>
        </w:rPr>
        <w:t>sample</w:t>
      </w:r>
      <w:r w:rsidRPr="002054DD">
        <w:rPr>
          <w:rFonts w:eastAsia="Arial" w:cs="Arial"/>
          <w:position w:val="-1"/>
        </w:rPr>
        <w:t xml:space="preserve"> review</w:t>
      </w:r>
      <w:r w:rsidR="00EF017C" w:rsidRPr="002054DD">
        <w:rPr>
          <w:rFonts w:eastAsia="Arial" w:cs="Arial"/>
          <w:spacing w:val="-7"/>
          <w:position w:val="-1"/>
        </w:rPr>
        <w:t xml:space="preserve"> </w:t>
      </w:r>
      <w:r w:rsidR="00EF017C" w:rsidRPr="002054DD">
        <w:rPr>
          <w:rFonts w:eastAsia="Arial" w:cs="Arial"/>
          <w:position w:val="-1"/>
        </w:rPr>
        <w:t>of</w:t>
      </w:r>
      <w:r w:rsidR="00EF017C" w:rsidRPr="002054DD">
        <w:rPr>
          <w:rFonts w:eastAsia="Arial" w:cs="Arial"/>
          <w:spacing w:val="-2"/>
          <w:position w:val="-1"/>
        </w:rPr>
        <w:t xml:space="preserve"> </w:t>
      </w:r>
      <w:r w:rsidR="00EF017C" w:rsidRPr="002054DD">
        <w:rPr>
          <w:rFonts w:eastAsia="Arial" w:cs="Arial"/>
          <w:position w:val="-1"/>
        </w:rPr>
        <w:t>files</w:t>
      </w:r>
      <w:r w:rsidR="00EF017C" w:rsidRPr="002054DD">
        <w:rPr>
          <w:rFonts w:eastAsia="Arial" w:cs="Arial"/>
          <w:spacing w:val="-4"/>
          <w:position w:val="-1"/>
        </w:rPr>
        <w:t xml:space="preserve"> </w:t>
      </w:r>
      <w:r w:rsidR="00EF017C" w:rsidRPr="002054DD">
        <w:rPr>
          <w:rFonts w:eastAsia="Arial" w:cs="Arial"/>
          <w:position w:val="-1"/>
        </w:rPr>
        <w:t>compl</w:t>
      </w:r>
      <w:r w:rsidR="00EF017C" w:rsidRPr="002054DD">
        <w:rPr>
          <w:rFonts w:eastAsia="Arial" w:cs="Arial"/>
          <w:spacing w:val="-1"/>
          <w:position w:val="-1"/>
        </w:rPr>
        <w:t>e</w:t>
      </w:r>
      <w:r w:rsidR="00EF017C" w:rsidRPr="002054DD">
        <w:rPr>
          <w:rFonts w:eastAsia="Arial" w:cs="Arial"/>
          <w:position w:val="-1"/>
        </w:rPr>
        <w:t>te</w:t>
      </w:r>
      <w:r w:rsidR="00EF017C" w:rsidRPr="002054DD">
        <w:rPr>
          <w:rFonts w:eastAsia="Arial" w:cs="Arial"/>
          <w:spacing w:val="-9"/>
          <w:position w:val="-1"/>
        </w:rPr>
        <w:t xml:space="preserve"> </w:t>
      </w:r>
      <w:r w:rsidR="00BB36B1" w:rsidRPr="002054DD">
        <w:rPr>
          <w:rFonts w:eastAsia="Arial" w:cs="Arial"/>
          <w:spacing w:val="-9"/>
          <w:position w:val="-1"/>
        </w:rPr>
        <w:t xml:space="preserve">in </w:t>
      </w:r>
      <w:r w:rsidR="00C5216B" w:rsidRPr="002054DD">
        <w:rPr>
          <w:rFonts w:eastAsia="Arial" w:cs="Arial"/>
          <w:spacing w:val="-9"/>
          <w:position w:val="-1"/>
        </w:rPr>
        <w:t>SAGE</w:t>
      </w:r>
      <w:r w:rsidR="000E1C0F" w:rsidRPr="002054DD">
        <w:rPr>
          <w:rFonts w:eastAsia="Arial" w:cs="Arial"/>
          <w:spacing w:val="-9"/>
          <w:position w:val="-1"/>
        </w:rPr>
        <w:t xml:space="preserve">. </w:t>
      </w:r>
    </w:p>
    <w:p w14:paraId="7C43C5D9" w14:textId="77777777" w:rsidR="00E757D7" w:rsidRPr="002054DD" w:rsidRDefault="00467123" w:rsidP="009D3774">
      <w:pPr>
        <w:pStyle w:val="ListParagraph"/>
        <w:numPr>
          <w:ilvl w:val="0"/>
          <w:numId w:val="11"/>
        </w:numPr>
        <w:tabs>
          <w:tab w:val="left" w:pos="860"/>
        </w:tabs>
        <w:spacing w:before="44" w:after="0"/>
        <w:rPr>
          <w:rFonts w:eastAsia="Arial" w:cs="Arial"/>
        </w:rPr>
      </w:pPr>
      <w:r w:rsidRPr="002054DD">
        <w:rPr>
          <w:rFonts w:eastAsia="Arial" w:cs="Arial"/>
          <w:position w:val="-1"/>
        </w:rPr>
        <w:t xml:space="preserve">OCD-DRU will review all </w:t>
      </w:r>
      <w:r w:rsidR="00D37C86" w:rsidRPr="002054DD">
        <w:rPr>
          <w:rFonts w:eastAsia="Arial" w:cs="Arial"/>
          <w:position w:val="-1"/>
        </w:rPr>
        <w:t xml:space="preserve">files in the sample </w:t>
      </w:r>
      <w:r w:rsidR="007835CC" w:rsidRPr="002054DD">
        <w:rPr>
          <w:rFonts w:eastAsia="Arial" w:cs="Arial"/>
          <w:position w:val="-1"/>
        </w:rPr>
        <w:t xml:space="preserve">to determine whether </w:t>
      </w:r>
      <w:r w:rsidRPr="002054DD">
        <w:rPr>
          <w:rFonts w:eastAsia="Arial" w:cs="Arial"/>
          <w:position w:val="-1"/>
        </w:rPr>
        <w:t>businesses were denied or approved in a manner that is consistent with the program policies and procedures</w:t>
      </w:r>
    </w:p>
    <w:p w14:paraId="4F0A143C" w14:textId="77777777" w:rsidR="007835CC" w:rsidRPr="002054DD" w:rsidRDefault="007835CC" w:rsidP="009D3774">
      <w:pPr>
        <w:pStyle w:val="ListParagraph"/>
        <w:numPr>
          <w:ilvl w:val="0"/>
          <w:numId w:val="11"/>
        </w:numPr>
      </w:pPr>
      <w:r w:rsidRPr="002054DD">
        <w:t xml:space="preserve">OCD-DRU will also review </w:t>
      </w:r>
      <w:r w:rsidR="00D37C86" w:rsidRPr="002054DD">
        <w:t xml:space="preserve">all business files in the sample </w:t>
      </w:r>
      <w:r w:rsidRPr="002054DD">
        <w:t>for all requisite program documentation</w:t>
      </w:r>
    </w:p>
    <w:p w14:paraId="50B72C1F" w14:textId="77777777" w:rsidR="00D22EE4" w:rsidRPr="002054DD" w:rsidRDefault="00EF017C" w:rsidP="009D3774">
      <w:pPr>
        <w:pStyle w:val="ListParagraph"/>
        <w:numPr>
          <w:ilvl w:val="0"/>
          <w:numId w:val="11"/>
        </w:numPr>
        <w:tabs>
          <w:tab w:val="left" w:pos="860"/>
        </w:tabs>
        <w:rPr>
          <w:rFonts w:eastAsia="Arial" w:cs="Arial"/>
        </w:rPr>
      </w:pPr>
      <w:r w:rsidRPr="002054DD">
        <w:rPr>
          <w:rFonts w:eastAsia="Arial" w:cs="Arial"/>
          <w:position w:val="-1"/>
        </w:rPr>
        <w:t>If</w:t>
      </w:r>
      <w:r w:rsidRPr="002054DD">
        <w:rPr>
          <w:rFonts w:eastAsia="Arial" w:cs="Arial"/>
          <w:spacing w:val="-1"/>
          <w:position w:val="-1"/>
        </w:rPr>
        <w:t xml:space="preserve"> </w:t>
      </w:r>
      <w:r w:rsidR="007835CC" w:rsidRPr="002054DD">
        <w:rPr>
          <w:rFonts w:eastAsia="Arial" w:cs="Arial"/>
          <w:spacing w:val="-1"/>
          <w:position w:val="-1"/>
        </w:rPr>
        <w:t xml:space="preserve">OCD-DRU determines </w:t>
      </w:r>
      <w:r w:rsidRPr="002054DD">
        <w:rPr>
          <w:rFonts w:eastAsia="Arial" w:cs="Arial"/>
          <w:position w:val="-1"/>
        </w:rPr>
        <w:t>the</w:t>
      </w:r>
      <w:r w:rsidRPr="002054DD">
        <w:rPr>
          <w:rFonts w:eastAsia="Arial" w:cs="Arial"/>
          <w:spacing w:val="-3"/>
          <w:position w:val="-1"/>
        </w:rPr>
        <w:t xml:space="preserve"> </w:t>
      </w:r>
      <w:r w:rsidRPr="002054DD">
        <w:rPr>
          <w:rFonts w:eastAsia="Arial" w:cs="Arial"/>
          <w:position w:val="-1"/>
        </w:rPr>
        <w:t>level</w:t>
      </w:r>
      <w:r w:rsidRPr="002054DD">
        <w:rPr>
          <w:rFonts w:eastAsia="Arial" w:cs="Arial"/>
          <w:spacing w:val="-5"/>
          <w:position w:val="-1"/>
        </w:rPr>
        <w:t xml:space="preserve"> </w:t>
      </w:r>
      <w:r w:rsidRPr="002054DD">
        <w:rPr>
          <w:rFonts w:eastAsia="Arial" w:cs="Arial"/>
          <w:position w:val="-1"/>
        </w:rPr>
        <w:t>of</w:t>
      </w:r>
      <w:r w:rsidRPr="002054DD">
        <w:rPr>
          <w:rFonts w:eastAsia="Arial" w:cs="Arial"/>
          <w:spacing w:val="-2"/>
          <w:position w:val="-1"/>
        </w:rPr>
        <w:t xml:space="preserve"> </w:t>
      </w:r>
      <w:r w:rsidRPr="002054DD">
        <w:rPr>
          <w:rFonts w:eastAsia="Arial" w:cs="Arial"/>
          <w:position w:val="-1"/>
        </w:rPr>
        <w:t>non-compliance</w:t>
      </w:r>
      <w:r w:rsidRPr="002054DD">
        <w:rPr>
          <w:rFonts w:eastAsia="Arial" w:cs="Arial"/>
          <w:spacing w:val="-16"/>
          <w:position w:val="-1"/>
        </w:rPr>
        <w:t xml:space="preserve"> </w:t>
      </w:r>
      <w:r w:rsidRPr="002054DD">
        <w:rPr>
          <w:rFonts w:eastAsia="Arial" w:cs="Arial"/>
          <w:position w:val="-1"/>
        </w:rPr>
        <w:t>is</w:t>
      </w:r>
      <w:r w:rsidRPr="002054DD">
        <w:rPr>
          <w:rFonts w:eastAsia="Arial" w:cs="Arial"/>
          <w:spacing w:val="-3"/>
          <w:position w:val="-1"/>
        </w:rPr>
        <w:t xml:space="preserve"> </w:t>
      </w:r>
      <w:r w:rsidRPr="002054DD">
        <w:rPr>
          <w:rFonts w:eastAsia="Arial" w:cs="Arial"/>
          <w:position w:val="-1"/>
        </w:rPr>
        <w:t>sign</w:t>
      </w:r>
      <w:r w:rsidRPr="002054DD">
        <w:rPr>
          <w:rFonts w:eastAsia="Arial" w:cs="Arial"/>
          <w:spacing w:val="-1"/>
          <w:position w:val="-1"/>
        </w:rPr>
        <w:t>i</w:t>
      </w:r>
      <w:r w:rsidRPr="002054DD">
        <w:rPr>
          <w:rFonts w:eastAsia="Arial" w:cs="Arial"/>
          <w:position w:val="-1"/>
        </w:rPr>
        <w:t>ficant,</w:t>
      </w:r>
      <w:r w:rsidRPr="002054DD">
        <w:rPr>
          <w:rFonts w:eastAsia="Arial" w:cs="Arial"/>
          <w:spacing w:val="-10"/>
          <w:position w:val="-1"/>
        </w:rPr>
        <w:t xml:space="preserve"> </w:t>
      </w:r>
      <w:r w:rsidRPr="002054DD">
        <w:rPr>
          <w:rFonts w:eastAsia="Arial" w:cs="Arial"/>
          <w:position w:val="-1"/>
        </w:rPr>
        <w:t>the</w:t>
      </w:r>
      <w:r w:rsidRPr="002054DD">
        <w:rPr>
          <w:rFonts w:eastAsia="Arial" w:cs="Arial"/>
          <w:spacing w:val="-4"/>
          <w:position w:val="-1"/>
        </w:rPr>
        <w:t xml:space="preserve"> </w:t>
      </w:r>
      <w:r w:rsidRPr="002054DD">
        <w:rPr>
          <w:rFonts w:eastAsia="Arial" w:cs="Arial"/>
          <w:position w:val="-1"/>
        </w:rPr>
        <w:t>sample</w:t>
      </w:r>
      <w:r w:rsidRPr="002054DD">
        <w:rPr>
          <w:rFonts w:eastAsia="Arial" w:cs="Arial"/>
          <w:spacing w:val="-7"/>
          <w:position w:val="-1"/>
        </w:rPr>
        <w:t xml:space="preserve"> </w:t>
      </w:r>
      <w:r w:rsidR="007835CC" w:rsidRPr="002054DD">
        <w:rPr>
          <w:rFonts w:eastAsia="Arial" w:cs="Arial"/>
          <w:spacing w:val="-7"/>
          <w:position w:val="-1"/>
        </w:rPr>
        <w:t xml:space="preserve">file </w:t>
      </w:r>
      <w:r w:rsidRPr="002054DD">
        <w:rPr>
          <w:rFonts w:eastAsia="Arial" w:cs="Arial"/>
          <w:position w:val="-1"/>
        </w:rPr>
        <w:t>size</w:t>
      </w:r>
      <w:r w:rsidRPr="002054DD">
        <w:rPr>
          <w:rFonts w:eastAsia="Arial" w:cs="Arial"/>
          <w:spacing w:val="-5"/>
          <w:position w:val="-1"/>
        </w:rPr>
        <w:t xml:space="preserve"> </w:t>
      </w:r>
      <w:r w:rsidRPr="002054DD">
        <w:rPr>
          <w:rFonts w:eastAsia="Arial" w:cs="Arial"/>
          <w:position w:val="-1"/>
        </w:rPr>
        <w:t>will</w:t>
      </w:r>
      <w:r w:rsidRPr="002054DD">
        <w:rPr>
          <w:rFonts w:eastAsia="Arial" w:cs="Arial"/>
          <w:spacing w:val="-3"/>
          <w:position w:val="-1"/>
        </w:rPr>
        <w:t xml:space="preserve"> </w:t>
      </w:r>
      <w:r w:rsidRPr="002054DD">
        <w:rPr>
          <w:rFonts w:eastAsia="Arial" w:cs="Arial"/>
          <w:position w:val="-1"/>
        </w:rPr>
        <w:t>be</w:t>
      </w:r>
      <w:r w:rsidRPr="002054DD">
        <w:rPr>
          <w:rFonts w:eastAsia="Arial" w:cs="Arial"/>
          <w:spacing w:val="-2"/>
          <w:position w:val="-1"/>
        </w:rPr>
        <w:t xml:space="preserve"> </w:t>
      </w:r>
      <w:r w:rsidRPr="002054DD">
        <w:rPr>
          <w:rFonts w:eastAsia="Arial" w:cs="Arial"/>
          <w:position w:val="-1"/>
        </w:rPr>
        <w:t>incr</w:t>
      </w:r>
      <w:r w:rsidRPr="002054DD">
        <w:rPr>
          <w:rFonts w:eastAsia="Arial" w:cs="Arial"/>
          <w:spacing w:val="-1"/>
          <w:position w:val="-1"/>
        </w:rPr>
        <w:t>e</w:t>
      </w:r>
      <w:r w:rsidRPr="002054DD">
        <w:rPr>
          <w:rFonts w:eastAsia="Arial" w:cs="Arial"/>
          <w:position w:val="-1"/>
        </w:rPr>
        <w:t>ased</w:t>
      </w:r>
      <w:r w:rsidR="00D22EE4">
        <w:rPr>
          <w:rFonts w:eastAsia="Arial" w:cs="Arial"/>
          <w:position w:val="-1"/>
        </w:rPr>
        <w:t>.</w:t>
      </w:r>
    </w:p>
    <w:p w14:paraId="1E247170" w14:textId="77777777" w:rsidR="00A32DB0" w:rsidRPr="002054DD" w:rsidRDefault="00A32DB0" w:rsidP="009D3774">
      <w:pPr>
        <w:pStyle w:val="Heading1"/>
        <w:spacing w:line="276" w:lineRule="auto"/>
        <w:rPr>
          <w:b w:val="0"/>
        </w:rPr>
      </w:pPr>
      <w:r w:rsidRPr="002054DD">
        <w:t xml:space="preserve">Closing Documents Review </w:t>
      </w:r>
    </w:p>
    <w:p w14:paraId="772096CC" w14:textId="77777777" w:rsidR="00A32DB0" w:rsidRPr="002054DD" w:rsidRDefault="00A32DB0" w:rsidP="009D3774">
      <w:pPr>
        <w:pStyle w:val="ListParagraph"/>
        <w:widowControl/>
        <w:numPr>
          <w:ilvl w:val="0"/>
          <w:numId w:val="40"/>
        </w:numPr>
        <w:spacing w:before="39" w:after="0"/>
        <w:rPr>
          <w:rFonts w:cs="Arial"/>
          <w:position w:val="10"/>
        </w:rPr>
      </w:pPr>
      <w:r w:rsidRPr="002054DD">
        <w:rPr>
          <w:rFonts w:cs="Arial"/>
          <w:position w:val="10"/>
        </w:rPr>
        <w:t xml:space="preserve">OCD-DRU will perform desk and/or on-site reviews of each </w:t>
      </w:r>
      <w:r w:rsidR="008E6AEC" w:rsidRPr="002054DD">
        <w:rPr>
          <w:rFonts w:cs="Arial"/>
          <w:position w:val="10"/>
        </w:rPr>
        <w:t>S</w:t>
      </w:r>
      <w:r w:rsidRPr="002054DD">
        <w:rPr>
          <w:rFonts w:cs="Arial"/>
          <w:position w:val="10"/>
        </w:rPr>
        <w:t>ubrecipient during loan closing period.</w:t>
      </w:r>
    </w:p>
    <w:p w14:paraId="38460A65" w14:textId="77777777" w:rsidR="00A32DB0" w:rsidRPr="002054DD" w:rsidRDefault="00A32DB0" w:rsidP="009D3774">
      <w:pPr>
        <w:pStyle w:val="ListParagraph"/>
        <w:widowControl/>
        <w:numPr>
          <w:ilvl w:val="0"/>
          <w:numId w:val="40"/>
        </w:numPr>
        <w:spacing w:after="0"/>
        <w:rPr>
          <w:rFonts w:cs="Arial"/>
          <w:position w:val="10"/>
        </w:rPr>
      </w:pPr>
      <w:r w:rsidRPr="002054DD">
        <w:rPr>
          <w:rFonts w:cs="Arial"/>
          <w:position w:val="10"/>
        </w:rPr>
        <w:t xml:space="preserve">In the initial review, OCD-DRU will perform a minimum 50% sample review of loans on which </w:t>
      </w:r>
      <w:r w:rsidR="008E6AEC" w:rsidRPr="002054DD">
        <w:rPr>
          <w:rFonts w:cs="Arial"/>
          <w:position w:val="10"/>
        </w:rPr>
        <w:t>S</w:t>
      </w:r>
      <w:r w:rsidRPr="002054DD">
        <w:rPr>
          <w:rFonts w:cs="Arial"/>
          <w:position w:val="10"/>
        </w:rPr>
        <w:t xml:space="preserve">ubrecipients are ready to execute a closing.  </w:t>
      </w:r>
    </w:p>
    <w:p w14:paraId="720988F3" w14:textId="77777777" w:rsidR="00A32DB0" w:rsidRPr="002054DD" w:rsidRDefault="00A32DB0" w:rsidP="009D3774">
      <w:pPr>
        <w:pStyle w:val="ListParagraph"/>
        <w:numPr>
          <w:ilvl w:val="0"/>
          <w:numId w:val="11"/>
        </w:numPr>
        <w:tabs>
          <w:tab w:val="left" w:pos="860"/>
        </w:tabs>
        <w:rPr>
          <w:rFonts w:cs="Arial"/>
          <w:position w:val="10"/>
        </w:rPr>
      </w:pPr>
      <w:r w:rsidRPr="002054DD">
        <w:rPr>
          <w:rFonts w:cs="Arial"/>
          <w:position w:val="10"/>
        </w:rPr>
        <w:t>Documentation will be reviewed to verify that files contain all required closing documents and related information as per the program guidelines.</w:t>
      </w:r>
    </w:p>
    <w:p w14:paraId="72D7BE52" w14:textId="77777777" w:rsidR="00E757D7" w:rsidRPr="002054DD" w:rsidRDefault="00886E72" w:rsidP="009D3774">
      <w:pPr>
        <w:pStyle w:val="Heading1"/>
        <w:spacing w:line="276" w:lineRule="auto"/>
        <w:rPr>
          <w:rFonts w:eastAsia="Arial"/>
        </w:rPr>
      </w:pPr>
      <w:r w:rsidRPr="002054DD">
        <w:t xml:space="preserve"> </w:t>
      </w:r>
      <w:r w:rsidR="007835CC" w:rsidRPr="002054DD">
        <w:rPr>
          <w:rFonts w:eastAsia="Arial"/>
        </w:rPr>
        <w:t xml:space="preserve">Subrecipient </w:t>
      </w:r>
      <w:r w:rsidR="00EF017C" w:rsidRPr="002054DD">
        <w:rPr>
          <w:rFonts w:eastAsia="Arial"/>
        </w:rPr>
        <w:t>Program</w:t>
      </w:r>
      <w:r w:rsidR="00EF017C" w:rsidRPr="002054DD">
        <w:rPr>
          <w:rFonts w:eastAsia="Arial"/>
          <w:spacing w:val="-9"/>
        </w:rPr>
        <w:t xml:space="preserve"> </w:t>
      </w:r>
      <w:r w:rsidR="00EF017C" w:rsidRPr="002054DD">
        <w:rPr>
          <w:rFonts w:eastAsia="Arial"/>
        </w:rPr>
        <w:t>Compliance</w:t>
      </w:r>
      <w:r w:rsidR="00EF017C" w:rsidRPr="002054DD">
        <w:rPr>
          <w:rFonts w:eastAsia="Arial"/>
          <w:spacing w:val="-12"/>
        </w:rPr>
        <w:t xml:space="preserve"> </w:t>
      </w:r>
      <w:r w:rsidR="00EF017C" w:rsidRPr="002054DD">
        <w:rPr>
          <w:rFonts w:eastAsia="Arial"/>
        </w:rPr>
        <w:t>and</w:t>
      </w:r>
      <w:r w:rsidR="00EF017C" w:rsidRPr="002054DD">
        <w:rPr>
          <w:rFonts w:eastAsia="Arial"/>
          <w:spacing w:val="-4"/>
        </w:rPr>
        <w:t xml:space="preserve"> </w:t>
      </w:r>
      <w:r w:rsidR="00EF017C" w:rsidRPr="002054DD">
        <w:rPr>
          <w:rFonts w:eastAsia="Arial"/>
        </w:rPr>
        <w:t>Performance</w:t>
      </w:r>
      <w:r w:rsidR="00EF017C" w:rsidRPr="002054DD">
        <w:rPr>
          <w:rFonts w:eastAsia="Arial"/>
          <w:spacing w:val="-13"/>
        </w:rPr>
        <w:t xml:space="preserve"> </w:t>
      </w:r>
      <w:r w:rsidR="00EF017C" w:rsidRPr="002054DD">
        <w:rPr>
          <w:rFonts w:eastAsia="Arial"/>
        </w:rPr>
        <w:t>Review</w:t>
      </w:r>
    </w:p>
    <w:p w14:paraId="59AD4D4B" w14:textId="77777777" w:rsidR="00E757D7" w:rsidRPr="002054DD" w:rsidRDefault="007835CC" w:rsidP="009D3774">
      <w:pPr>
        <w:pStyle w:val="ListParagraph"/>
        <w:numPr>
          <w:ilvl w:val="0"/>
          <w:numId w:val="11"/>
        </w:numPr>
        <w:tabs>
          <w:tab w:val="left" w:pos="860"/>
        </w:tabs>
        <w:spacing w:before="39" w:after="0"/>
        <w:rPr>
          <w:rFonts w:eastAsia="Arial" w:cs="Arial"/>
        </w:rPr>
      </w:pPr>
      <w:r w:rsidRPr="002054DD">
        <w:rPr>
          <w:rFonts w:eastAsia="Arial" w:cs="Arial"/>
        </w:rPr>
        <w:t>OCD-DRU will perform desk and/or-site reviews of each Subrecipient on a schedule to be established by OCD-DRU</w:t>
      </w:r>
    </w:p>
    <w:p w14:paraId="687B19AC" w14:textId="77777777" w:rsidR="00FA4FBA" w:rsidRPr="002054DD" w:rsidRDefault="007835CC" w:rsidP="009D3774">
      <w:pPr>
        <w:pStyle w:val="ListParagraph"/>
        <w:numPr>
          <w:ilvl w:val="0"/>
          <w:numId w:val="11"/>
        </w:numPr>
        <w:tabs>
          <w:tab w:val="left" w:pos="860"/>
        </w:tabs>
        <w:spacing w:before="36" w:after="0"/>
        <w:rPr>
          <w:rFonts w:eastAsia="Arial" w:cs="Arial"/>
        </w:rPr>
      </w:pPr>
      <w:r w:rsidRPr="002054DD">
        <w:rPr>
          <w:rFonts w:eastAsia="Arial" w:cs="Arial"/>
          <w:position w:val="-1"/>
        </w:rPr>
        <w:t xml:space="preserve">OCD-DRU will review Subrecipients for </w:t>
      </w:r>
      <w:r w:rsidR="00A84ECD" w:rsidRPr="002054DD">
        <w:rPr>
          <w:rFonts w:eastAsia="Arial" w:cs="Arial"/>
          <w:position w:val="-1"/>
        </w:rPr>
        <w:t xml:space="preserve">organizational policies and procedures, </w:t>
      </w:r>
      <w:r w:rsidRPr="002054DD">
        <w:rPr>
          <w:rFonts w:eastAsia="Arial" w:cs="Arial"/>
          <w:position w:val="-1"/>
        </w:rPr>
        <w:t>financial management</w:t>
      </w:r>
      <w:r w:rsidR="008E6AEC" w:rsidRPr="002054DD">
        <w:rPr>
          <w:rFonts w:eastAsia="Arial" w:cs="Arial"/>
          <w:position w:val="-1"/>
        </w:rPr>
        <w:t xml:space="preserve"> (including required annual audit or financial report), program monitoring, and </w:t>
      </w:r>
      <w:r w:rsidRPr="002054DD">
        <w:rPr>
          <w:rFonts w:eastAsia="Arial" w:cs="Arial"/>
          <w:position w:val="-1"/>
        </w:rPr>
        <w:t>program management</w:t>
      </w:r>
      <w:r w:rsidR="008E6AEC" w:rsidRPr="002054DD">
        <w:rPr>
          <w:rFonts w:eastAsia="Arial" w:cs="Arial"/>
          <w:position w:val="-1"/>
        </w:rPr>
        <w:t>, including reporting and recordkeeping</w:t>
      </w:r>
      <w:r w:rsidRPr="002054DD">
        <w:rPr>
          <w:rFonts w:eastAsia="Arial" w:cs="Arial"/>
          <w:position w:val="-1"/>
        </w:rPr>
        <w:t xml:space="preserve"> requirements</w:t>
      </w:r>
    </w:p>
    <w:p w14:paraId="5594DD1C" w14:textId="77777777" w:rsidR="007835CC" w:rsidRPr="002054DD" w:rsidRDefault="007835CC" w:rsidP="009D3774">
      <w:pPr>
        <w:pStyle w:val="ListParagraph"/>
        <w:numPr>
          <w:ilvl w:val="0"/>
          <w:numId w:val="11"/>
        </w:numPr>
        <w:tabs>
          <w:tab w:val="left" w:pos="860"/>
        </w:tabs>
        <w:spacing w:before="36"/>
        <w:rPr>
          <w:rFonts w:eastAsia="Arial" w:cs="Arial"/>
        </w:rPr>
      </w:pPr>
      <w:r w:rsidRPr="002054DD">
        <w:rPr>
          <w:rFonts w:eastAsia="Arial" w:cs="Arial"/>
          <w:position w:val="-1"/>
        </w:rPr>
        <w:t>Findings resulting from a monitoring visit may result in repayment of program funds from a Subrecipient to OCD-DRU</w:t>
      </w:r>
    </w:p>
    <w:p w14:paraId="4AF35E27" w14:textId="77777777" w:rsidR="008E6AEC" w:rsidRPr="002054DD" w:rsidRDefault="008E6AEC" w:rsidP="009D3774">
      <w:pPr>
        <w:pStyle w:val="Heading1"/>
        <w:spacing w:line="276" w:lineRule="auto"/>
        <w:rPr>
          <w:b w:val="0"/>
        </w:rPr>
      </w:pPr>
      <w:r w:rsidRPr="002054DD">
        <w:t xml:space="preserve">Revolving Loan Fund and Loan Collections </w:t>
      </w:r>
    </w:p>
    <w:p w14:paraId="756FD5FB" w14:textId="77777777" w:rsidR="008E6AEC" w:rsidRPr="002054DD" w:rsidRDefault="008E6AEC" w:rsidP="009D3774">
      <w:pPr>
        <w:pStyle w:val="ListParagraph"/>
        <w:widowControl/>
        <w:numPr>
          <w:ilvl w:val="0"/>
          <w:numId w:val="41"/>
        </w:numPr>
        <w:spacing w:after="0"/>
        <w:rPr>
          <w:rFonts w:eastAsia="Times New Roman" w:cs="Arial"/>
          <w:position w:val="10"/>
        </w:rPr>
      </w:pPr>
      <w:r w:rsidRPr="002054DD">
        <w:rPr>
          <w:rFonts w:eastAsia="Times New Roman" w:cs="Arial"/>
          <w:position w:val="10"/>
        </w:rPr>
        <w:t xml:space="preserve">OCD-DRU will monitor Subrecipients for compliance with the terms of the revolving loan fund (RLF) for a minimum of two years. </w:t>
      </w:r>
    </w:p>
    <w:p w14:paraId="5E70F9E4" w14:textId="77777777" w:rsidR="00DE4257" w:rsidRDefault="008E6AEC" w:rsidP="009D3774">
      <w:pPr>
        <w:pStyle w:val="ListParagraph"/>
        <w:widowControl/>
        <w:numPr>
          <w:ilvl w:val="0"/>
          <w:numId w:val="41"/>
        </w:numPr>
        <w:spacing w:after="0"/>
        <w:rPr>
          <w:rFonts w:eastAsia="Times New Roman" w:cs="Arial"/>
          <w:position w:val="10"/>
        </w:rPr>
      </w:pPr>
      <w:r w:rsidRPr="002054DD">
        <w:rPr>
          <w:rFonts w:eastAsia="Times New Roman" w:cs="Arial"/>
          <w:position w:val="10"/>
        </w:rPr>
        <w:t>OCD-DRU may extend the RLF monitoring term or recapture RLF funds collected if there are findings or concerns of non-compliance or if the Subrecipient is placed on the LLA’s non-compliance list for an extended period of time, as defined and determined by OCD-DRU.</w:t>
      </w:r>
    </w:p>
    <w:p w14:paraId="2F2F7579" w14:textId="77777777" w:rsidR="00DE4257" w:rsidRDefault="00DE4257" w:rsidP="009D3774">
      <w:pPr>
        <w:pStyle w:val="ListParagraph"/>
        <w:widowControl/>
        <w:numPr>
          <w:ilvl w:val="0"/>
          <w:numId w:val="41"/>
        </w:numPr>
        <w:rPr>
          <w:rFonts w:eastAsia="Times New Roman" w:cs="Arial"/>
          <w:position w:val="10"/>
        </w:rPr>
      </w:pPr>
      <w:r w:rsidRPr="000D1B3D">
        <w:rPr>
          <w:rFonts w:eastAsia="Times New Roman" w:cs="Arial"/>
          <w:position w:val="10"/>
        </w:rPr>
        <w:t>Subrecipients will be required to submit the following documents to OCD-DRU for RLF monitoring: program activity monthly reports; monthly bank statements; monthly loan status and repayment reports; bank statements and loan reconciliations; and administrative costs tracking sheet.</w:t>
      </w:r>
    </w:p>
    <w:p w14:paraId="4ABA6E09" w14:textId="77777777" w:rsidR="00E757D7" w:rsidRPr="002054DD" w:rsidRDefault="007835CC" w:rsidP="009D3774">
      <w:pPr>
        <w:pStyle w:val="Heading1"/>
        <w:tabs>
          <w:tab w:val="clear" w:pos="1226"/>
        </w:tabs>
        <w:spacing w:line="276" w:lineRule="auto"/>
        <w:rPr>
          <w:rFonts w:eastAsia="Arial"/>
        </w:rPr>
      </w:pPr>
      <w:r w:rsidRPr="002054DD">
        <w:rPr>
          <w:rFonts w:eastAsia="Arial"/>
          <w:u w:color="000000"/>
        </w:rPr>
        <w:lastRenderedPageBreak/>
        <w:t>Monitoring</w:t>
      </w:r>
      <w:r w:rsidR="00EF017C" w:rsidRPr="002054DD">
        <w:rPr>
          <w:rFonts w:eastAsia="Arial"/>
          <w:spacing w:val="-6"/>
          <w:u w:color="000000"/>
        </w:rPr>
        <w:t xml:space="preserve"> </w:t>
      </w:r>
      <w:r w:rsidR="00EF017C" w:rsidRPr="002054DD">
        <w:rPr>
          <w:rFonts w:eastAsia="Arial"/>
          <w:u w:color="000000"/>
        </w:rPr>
        <w:t>Findings</w:t>
      </w:r>
    </w:p>
    <w:p w14:paraId="6D1C2942" w14:textId="77777777" w:rsidR="00E757D7" w:rsidRPr="002054DD" w:rsidRDefault="00D01622" w:rsidP="009D3774">
      <w:r w:rsidRPr="002054DD">
        <w:t>OCD-DRU</w:t>
      </w:r>
      <w:r w:rsidR="004B049F" w:rsidRPr="002054DD">
        <w:t xml:space="preserve"> shall record </w:t>
      </w:r>
      <w:r w:rsidR="007835CC" w:rsidRPr="002054DD">
        <w:t xml:space="preserve">and communicate </w:t>
      </w:r>
      <w:r w:rsidR="004B049F" w:rsidRPr="002054DD">
        <w:t>all findings</w:t>
      </w:r>
      <w:r w:rsidR="00552840" w:rsidRPr="002054DD">
        <w:t xml:space="preserve"> and concerns</w:t>
      </w:r>
      <w:r w:rsidR="00EF017C" w:rsidRPr="002054DD">
        <w:t>,</w:t>
      </w:r>
      <w:r w:rsidR="00EF017C" w:rsidRPr="002054DD">
        <w:rPr>
          <w:spacing w:val="-5"/>
        </w:rPr>
        <w:t xml:space="preserve"> </w:t>
      </w:r>
      <w:r w:rsidR="00EF017C" w:rsidRPr="002054DD">
        <w:t>and</w:t>
      </w:r>
      <w:r w:rsidR="00EF017C" w:rsidRPr="002054DD">
        <w:rPr>
          <w:spacing w:val="-4"/>
        </w:rPr>
        <w:t xml:space="preserve"> </w:t>
      </w:r>
      <w:r w:rsidR="00EF017C" w:rsidRPr="002054DD">
        <w:t>shall</w:t>
      </w:r>
      <w:r w:rsidR="00EF017C" w:rsidRPr="002054DD">
        <w:rPr>
          <w:spacing w:val="-6"/>
        </w:rPr>
        <w:t xml:space="preserve"> </w:t>
      </w:r>
      <w:r w:rsidR="00EF017C" w:rsidRPr="002054DD">
        <w:t>detail</w:t>
      </w:r>
      <w:r w:rsidR="00EF017C" w:rsidRPr="002054DD">
        <w:rPr>
          <w:spacing w:val="-5"/>
        </w:rPr>
        <w:t xml:space="preserve"> </w:t>
      </w:r>
      <w:r w:rsidR="00EF017C" w:rsidRPr="002054DD">
        <w:t>both</w:t>
      </w:r>
      <w:r w:rsidR="00EF017C" w:rsidRPr="002054DD">
        <w:rPr>
          <w:spacing w:val="-4"/>
        </w:rPr>
        <w:t xml:space="preserve"> </w:t>
      </w:r>
      <w:r w:rsidR="00EF017C" w:rsidRPr="002054DD">
        <w:t>compliance</w:t>
      </w:r>
      <w:r w:rsidR="00EF017C" w:rsidRPr="002054DD">
        <w:rPr>
          <w:spacing w:val="-11"/>
        </w:rPr>
        <w:t xml:space="preserve"> </w:t>
      </w:r>
      <w:r w:rsidR="00EF017C" w:rsidRPr="002054DD">
        <w:t>of application</w:t>
      </w:r>
      <w:r w:rsidR="00EF017C" w:rsidRPr="002054DD">
        <w:rPr>
          <w:spacing w:val="-13"/>
        </w:rPr>
        <w:t xml:space="preserve"> </w:t>
      </w:r>
      <w:r w:rsidR="00EF017C" w:rsidRPr="002054DD">
        <w:t>and</w:t>
      </w:r>
      <w:r w:rsidR="00EF017C" w:rsidRPr="002054DD">
        <w:rPr>
          <w:spacing w:val="-4"/>
        </w:rPr>
        <w:t xml:space="preserve"> </w:t>
      </w:r>
      <w:r w:rsidR="00EF017C" w:rsidRPr="002054DD">
        <w:t>use</w:t>
      </w:r>
      <w:r w:rsidR="00EF017C" w:rsidRPr="002054DD">
        <w:rPr>
          <w:spacing w:val="-4"/>
        </w:rPr>
        <w:t xml:space="preserve"> </w:t>
      </w:r>
      <w:r w:rsidR="00EF017C" w:rsidRPr="002054DD">
        <w:t>of</w:t>
      </w:r>
      <w:r w:rsidR="00EF017C" w:rsidRPr="002054DD">
        <w:rPr>
          <w:spacing w:val="-2"/>
        </w:rPr>
        <w:t xml:space="preserve"> </w:t>
      </w:r>
      <w:r w:rsidR="00EF017C" w:rsidRPr="002054DD">
        <w:rPr>
          <w:spacing w:val="-1"/>
        </w:rPr>
        <w:t>f</w:t>
      </w:r>
      <w:r w:rsidR="00EF017C" w:rsidRPr="002054DD">
        <w:t>unds.</w:t>
      </w:r>
      <w:r w:rsidR="00EF017C" w:rsidRPr="002054DD">
        <w:rPr>
          <w:spacing w:val="55"/>
        </w:rPr>
        <w:t xml:space="preserve"> </w:t>
      </w:r>
      <w:r w:rsidR="00EF017C" w:rsidRPr="002054DD">
        <w:t>Issu</w:t>
      </w:r>
      <w:r w:rsidR="00EF017C" w:rsidRPr="002054DD">
        <w:rPr>
          <w:spacing w:val="-1"/>
        </w:rPr>
        <w:t>e</w:t>
      </w:r>
      <w:r w:rsidR="00EF017C" w:rsidRPr="002054DD">
        <w:t>s</w:t>
      </w:r>
      <w:r w:rsidR="00EF017C" w:rsidRPr="002054DD">
        <w:rPr>
          <w:spacing w:val="-5"/>
        </w:rPr>
        <w:t xml:space="preserve"> </w:t>
      </w:r>
      <w:r w:rsidR="00EF017C" w:rsidRPr="002054DD">
        <w:t>of</w:t>
      </w:r>
      <w:r w:rsidR="00EF017C" w:rsidRPr="002054DD">
        <w:rPr>
          <w:spacing w:val="-2"/>
        </w:rPr>
        <w:t xml:space="preserve"> </w:t>
      </w:r>
      <w:r w:rsidR="00EF017C" w:rsidRPr="002054DD">
        <w:t>non-c</w:t>
      </w:r>
      <w:r w:rsidR="00EF017C" w:rsidRPr="002054DD">
        <w:rPr>
          <w:spacing w:val="-1"/>
        </w:rPr>
        <w:t>o</w:t>
      </w:r>
      <w:r w:rsidR="00EF017C" w:rsidRPr="002054DD">
        <w:t>mpliance</w:t>
      </w:r>
      <w:r w:rsidR="00EF017C" w:rsidRPr="002054DD">
        <w:rPr>
          <w:spacing w:val="-16"/>
        </w:rPr>
        <w:t xml:space="preserve"> </w:t>
      </w:r>
      <w:r w:rsidR="00EF017C" w:rsidRPr="002054DD">
        <w:t>s</w:t>
      </w:r>
      <w:r w:rsidR="00EF017C" w:rsidRPr="002054DD">
        <w:rPr>
          <w:spacing w:val="-1"/>
        </w:rPr>
        <w:t>h</w:t>
      </w:r>
      <w:r w:rsidR="00EF017C" w:rsidRPr="002054DD">
        <w:t>all</w:t>
      </w:r>
      <w:r w:rsidR="00EF017C" w:rsidRPr="002054DD">
        <w:rPr>
          <w:spacing w:val="-5"/>
        </w:rPr>
        <w:t xml:space="preserve"> </w:t>
      </w:r>
      <w:r w:rsidR="00EF017C" w:rsidRPr="002054DD">
        <w:t>be</w:t>
      </w:r>
      <w:r w:rsidR="007835CC" w:rsidRPr="002054DD">
        <w:t xml:space="preserve"> </w:t>
      </w:r>
      <w:r w:rsidR="00EF017C" w:rsidRPr="002054DD">
        <w:t>cate</w:t>
      </w:r>
      <w:r w:rsidR="00EF017C" w:rsidRPr="002054DD">
        <w:rPr>
          <w:spacing w:val="-1"/>
        </w:rPr>
        <w:t>g</w:t>
      </w:r>
      <w:r w:rsidR="00EF017C" w:rsidRPr="002054DD">
        <w:t>orized</w:t>
      </w:r>
      <w:r w:rsidR="00EF017C" w:rsidRPr="002054DD">
        <w:rPr>
          <w:spacing w:val="-11"/>
        </w:rPr>
        <w:t xml:space="preserve"> </w:t>
      </w:r>
      <w:r w:rsidR="00967BE1" w:rsidRPr="002054DD">
        <w:t>either as</w:t>
      </w:r>
      <w:r w:rsidR="00EF017C" w:rsidRPr="002054DD">
        <w:t xml:space="preserve"> </w:t>
      </w:r>
      <w:r w:rsidR="007835CC" w:rsidRPr="002054DD">
        <w:t>a concern or as a finding</w:t>
      </w:r>
      <w:r w:rsidR="00EF017C" w:rsidRPr="002054DD">
        <w:t>.</w:t>
      </w:r>
      <w:r w:rsidR="00EF017C" w:rsidRPr="002054DD">
        <w:rPr>
          <w:spacing w:val="47"/>
        </w:rPr>
        <w:t xml:space="preserve"> </w:t>
      </w:r>
      <w:r w:rsidR="007835CC" w:rsidRPr="002054DD">
        <w:t>Subrecipients</w:t>
      </w:r>
      <w:r w:rsidR="00EF017C" w:rsidRPr="002054DD">
        <w:rPr>
          <w:spacing w:val="-11"/>
        </w:rPr>
        <w:t xml:space="preserve"> </w:t>
      </w:r>
      <w:r w:rsidR="00EF017C" w:rsidRPr="002054DD">
        <w:t>found</w:t>
      </w:r>
      <w:r w:rsidR="00EF017C" w:rsidRPr="002054DD">
        <w:rPr>
          <w:spacing w:val="-5"/>
        </w:rPr>
        <w:t xml:space="preserve"> </w:t>
      </w:r>
      <w:r w:rsidR="00EF017C" w:rsidRPr="002054DD">
        <w:t>to</w:t>
      </w:r>
      <w:r w:rsidR="00EF017C" w:rsidRPr="002054DD">
        <w:rPr>
          <w:spacing w:val="-3"/>
        </w:rPr>
        <w:t xml:space="preserve"> </w:t>
      </w:r>
      <w:r w:rsidR="007835CC" w:rsidRPr="002054DD">
        <w:t>have unresolved findings</w:t>
      </w:r>
      <w:r w:rsidR="00552840" w:rsidRPr="002054DD">
        <w:t xml:space="preserve"> and concerns</w:t>
      </w:r>
      <w:r w:rsidR="00EF017C" w:rsidRPr="002054DD">
        <w:rPr>
          <w:spacing w:val="-16"/>
        </w:rPr>
        <w:t xml:space="preserve"> </w:t>
      </w:r>
      <w:r w:rsidR="00EF017C" w:rsidRPr="002054DD">
        <w:t>or</w:t>
      </w:r>
      <w:r w:rsidR="00EF017C" w:rsidRPr="002054DD">
        <w:rPr>
          <w:spacing w:val="-2"/>
        </w:rPr>
        <w:t xml:space="preserve"> </w:t>
      </w:r>
      <w:r w:rsidR="00EF017C" w:rsidRPr="002054DD">
        <w:rPr>
          <w:spacing w:val="-1"/>
        </w:rPr>
        <w:t>w</w:t>
      </w:r>
      <w:r w:rsidR="00EF017C" w:rsidRPr="002054DD">
        <w:t>hich received</w:t>
      </w:r>
      <w:r w:rsidR="00EF017C" w:rsidRPr="002054DD">
        <w:rPr>
          <w:spacing w:val="-8"/>
        </w:rPr>
        <w:t xml:space="preserve"> </w:t>
      </w:r>
      <w:r w:rsidR="00EF017C" w:rsidRPr="002054DD">
        <w:t>funds</w:t>
      </w:r>
      <w:r w:rsidR="00EF017C" w:rsidRPr="002054DD">
        <w:rPr>
          <w:spacing w:val="-5"/>
        </w:rPr>
        <w:t xml:space="preserve"> </w:t>
      </w:r>
      <w:r w:rsidR="00EF017C" w:rsidRPr="002054DD">
        <w:t>in</w:t>
      </w:r>
      <w:r w:rsidR="00EF017C" w:rsidRPr="002054DD">
        <w:rPr>
          <w:spacing w:val="-2"/>
        </w:rPr>
        <w:t xml:space="preserve"> </w:t>
      </w:r>
      <w:r w:rsidR="00EF017C" w:rsidRPr="002054DD">
        <w:t>error</w:t>
      </w:r>
      <w:r w:rsidR="00967BE1" w:rsidRPr="002054DD">
        <w:rPr>
          <w:spacing w:val="-6"/>
        </w:rPr>
        <w:t xml:space="preserve"> </w:t>
      </w:r>
      <w:r w:rsidR="00EF017C" w:rsidRPr="002054DD">
        <w:t>may</w:t>
      </w:r>
      <w:r w:rsidR="00EF017C" w:rsidRPr="002054DD">
        <w:rPr>
          <w:spacing w:val="-4"/>
        </w:rPr>
        <w:t xml:space="preserve"> </w:t>
      </w:r>
      <w:r w:rsidR="00EF017C" w:rsidRPr="002054DD">
        <w:t>be</w:t>
      </w:r>
      <w:r w:rsidR="00EF017C" w:rsidRPr="002054DD">
        <w:rPr>
          <w:spacing w:val="-2"/>
        </w:rPr>
        <w:t xml:space="preserve"> </w:t>
      </w:r>
      <w:r w:rsidR="00EF017C" w:rsidRPr="002054DD">
        <w:t>req</w:t>
      </w:r>
      <w:r w:rsidR="00EF017C" w:rsidRPr="002054DD">
        <w:rPr>
          <w:spacing w:val="1"/>
        </w:rPr>
        <w:t>u</w:t>
      </w:r>
      <w:r w:rsidR="00EF017C" w:rsidRPr="002054DD">
        <w:t>ired</w:t>
      </w:r>
      <w:r w:rsidR="00EF017C" w:rsidRPr="002054DD">
        <w:rPr>
          <w:spacing w:val="-8"/>
        </w:rPr>
        <w:t xml:space="preserve"> </w:t>
      </w:r>
      <w:r w:rsidR="00EF017C" w:rsidRPr="002054DD">
        <w:t>to</w:t>
      </w:r>
      <w:r w:rsidR="00EF017C" w:rsidRPr="002054DD">
        <w:rPr>
          <w:spacing w:val="-2"/>
        </w:rPr>
        <w:t xml:space="preserve"> </w:t>
      </w:r>
      <w:r w:rsidR="00EF017C" w:rsidRPr="002054DD">
        <w:t>repay</w:t>
      </w:r>
      <w:r w:rsidR="00EF017C" w:rsidRPr="002054DD">
        <w:rPr>
          <w:spacing w:val="-5"/>
        </w:rPr>
        <w:t xml:space="preserve"> </w:t>
      </w:r>
      <w:r w:rsidR="007835CC" w:rsidRPr="002054DD">
        <w:t>program</w:t>
      </w:r>
      <w:r w:rsidR="00EF017C" w:rsidRPr="002054DD">
        <w:rPr>
          <w:spacing w:val="-4"/>
        </w:rPr>
        <w:t xml:space="preserve"> </w:t>
      </w:r>
      <w:r w:rsidR="00EF017C" w:rsidRPr="002054DD">
        <w:t>funds</w:t>
      </w:r>
      <w:r w:rsidR="007835CC" w:rsidRPr="002054DD">
        <w:t xml:space="preserve"> </w:t>
      </w:r>
      <w:r w:rsidR="00EF017C" w:rsidRPr="002054DD">
        <w:t>to</w:t>
      </w:r>
      <w:r w:rsidR="00EF017C" w:rsidRPr="002054DD">
        <w:rPr>
          <w:spacing w:val="-2"/>
        </w:rPr>
        <w:t xml:space="preserve"> </w:t>
      </w:r>
      <w:r w:rsidR="00EF017C" w:rsidRPr="002054DD">
        <w:t>t</w:t>
      </w:r>
      <w:r w:rsidR="00EF017C" w:rsidRPr="002054DD">
        <w:rPr>
          <w:spacing w:val="-1"/>
        </w:rPr>
        <w:t>h</w:t>
      </w:r>
      <w:r w:rsidR="00EF017C" w:rsidRPr="002054DD">
        <w:t>e</w:t>
      </w:r>
      <w:r w:rsidR="00EF017C" w:rsidRPr="002054DD">
        <w:rPr>
          <w:spacing w:val="-3"/>
        </w:rPr>
        <w:t xml:space="preserve"> </w:t>
      </w:r>
      <w:r w:rsidR="00EF017C" w:rsidRPr="002054DD">
        <w:t>State</w:t>
      </w:r>
      <w:r w:rsidR="00D37C86" w:rsidRPr="002054DD">
        <w:t xml:space="preserve"> or other measures including transfer of loan accounts and funds on hand</w:t>
      </w:r>
      <w:r w:rsidR="007835CC" w:rsidRPr="002054DD">
        <w:t>, as per the terms outlined in the Cooperative Endeavor Agreement</w:t>
      </w:r>
      <w:r w:rsidR="00EF017C" w:rsidRPr="002054DD">
        <w:t>.</w:t>
      </w:r>
    </w:p>
    <w:p w14:paraId="6C67A895" w14:textId="77777777" w:rsidR="00E757D7" w:rsidRPr="002054DD" w:rsidRDefault="007835CC" w:rsidP="009D3774">
      <w:r w:rsidRPr="002054DD">
        <w:t xml:space="preserve">OCD-DRU may take action against </w:t>
      </w:r>
      <w:r w:rsidR="00186E00" w:rsidRPr="002054DD">
        <w:t xml:space="preserve">Subrecipients </w:t>
      </w:r>
      <w:r w:rsidR="00EF017C" w:rsidRPr="002054DD">
        <w:t>found to be negligent in their responsibilities, including but not limited to</w:t>
      </w:r>
      <w:r w:rsidR="004B049F" w:rsidRPr="002054DD">
        <w:t xml:space="preserve"> the requirement to return ineligible or unsupported program funds and/or</w:t>
      </w:r>
      <w:r w:rsidR="00EF017C" w:rsidRPr="002054DD">
        <w:t xml:space="preserve"> termination of contract, as per the Cooperative Endeavor Agreement with the </w:t>
      </w:r>
      <w:r w:rsidR="000978E0" w:rsidRPr="002054DD">
        <w:t>S</w:t>
      </w:r>
      <w:r w:rsidR="006A70D6" w:rsidRPr="002054DD">
        <w:t xml:space="preserve">ubrecipient.  </w:t>
      </w:r>
    </w:p>
    <w:p w14:paraId="5FBB53A3" w14:textId="77777777" w:rsidR="00040102" w:rsidRPr="002054DD" w:rsidRDefault="007835CC" w:rsidP="009D3774">
      <w:pPr>
        <w:rPr>
          <w:rFonts w:eastAsia="Arial" w:cs="Arial"/>
          <w:position w:val="-1"/>
        </w:rPr>
      </w:pPr>
      <w:r w:rsidRPr="002054DD">
        <w:t xml:space="preserve">Subrecipients </w:t>
      </w:r>
      <w:r w:rsidR="00EF017C" w:rsidRPr="002054DD">
        <w:t>found</w:t>
      </w:r>
      <w:r w:rsidR="00EF017C" w:rsidRPr="002054DD">
        <w:rPr>
          <w:spacing w:val="-5"/>
        </w:rPr>
        <w:t xml:space="preserve"> </w:t>
      </w:r>
      <w:r w:rsidR="00EF017C" w:rsidRPr="002054DD">
        <w:t>to</w:t>
      </w:r>
      <w:r w:rsidR="00EF017C" w:rsidRPr="002054DD">
        <w:rPr>
          <w:spacing w:val="-2"/>
        </w:rPr>
        <w:t xml:space="preserve"> </w:t>
      </w:r>
      <w:r w:rsidR="00EF017C" w:rsidRPr="002054DD">
        <w:t>be</w:t>
      </w:r>
      <w:r w:rsidR="00EF017C" w:rsidRPr="002054DD">
        <w:rPr>
          <w:spacing w:val="-3"/>
        </w:rPr>
        <w:t xml:space="preserve"> </w:t>
      </w:r>
      <w:r w:rsidR="00EF017C" w:rsidRPr="002054DD">
        <w:t>willfully</w:t>
      </w:r>
      <w:r w:rsidR="00EF017C" w:rsidRPr="002054DD">
        <w:rPr>
          <w:spacing w:val="-7"/>
        </w:rPr>
        <w:t xml:space="preserve"> </w:t>
      </w:r>
      <w:r w:rsidR="00EF017C" w:rsidRPr="002054DD">
        <w:t>fra</w:t>
      </w:r>
      <w:r w:rsidR="00EF017C" w:rsidRPr="002054DD">
        <w:rPr>
          <w:spacing w:val="-1"/>
        </w:rPr>
        <w:t>u</w:t>
      </w:r>
      <w:r w:rsidR="00EF017C" w:rsidRPr="002054DD">
        <w:t xml:space="preserve">dulent </w:t>
      </w:r>
      <w:r w:rsidR="00967BE1" w:rsidRPr="002054DD">
        <w:t xml:space="preserve">will be </w:t>
      </w:r>
      <w:r w:rsidR="00D37C86" w:rsidRPr="002054DD">
        <w:t>referred to appropriate authorities for prosecution.</w:t>
      </w:r>
    </w:p>
    <w:p w14:paraId="308489A1" w14:textId="77777777" w:rsidR="00040102" w:rsidRDefault="007835CC" w:rsidP="009D3774">
      <w:pPr>
        <w:pStyle w:val="Heading1"/>
        <w:spacing w:line="276" w:lineRule="auto"/>
        <w:rPr>
          <w:rFonts w:eastAsia="Arial"/>
        </w:rPr>
      </w:pPr>
      <w:r w:rsidRPr="002054DD">
        <w:rPr>
          <w:rFonts w:eastAsia="Arial"/>
        </w:rPr>
        <w:t xml:space="preserve">Business Verification Process: </w:t>
      </w:r>
      <w:r w:rsidR="00040102" w:rsidRPr="002054DD">
        <w:rPr>
          <w:rFonts w:eastAsia="Arial"/>
        </w:rPr>
        <w:t>Anti-Fraud</w:t>
      </w:r>
      <w:r w:rsidRPr="002054DD">
        <w:rPr>
          <w:rFonts w:eastAsia="Arial"/>
        </w:rPr>
        <w:t>, Waste and Abuse</w:t>
      </w:r>
    </w:p>
    <w:p w14:paraId="67A0B12A" w14:textId="77777777" w:rsidR="000B273C" w:rsidRDefault="000B273C" w:rsidP="009D3774">
      <w:pPr>
        <w:spacing w:after="0"/>
        <w:rPr>
          <w:rStyle w:val="IntenseEmphasis"/>
        </w:rPr>
      </w:pPr>
    </w:p>
    <w:p w14:paraId="1AB983A2" w14:textId="77777777" w:rsidR="00040102" w:rsidRPr="000B273C" w:rsidRDefault="00040102" w:rsidP="009D3774">
      <w:pPr>
        <w:spacing w:after="0"/>
        <w:rPr>
          <w:b/>
          <w:i/>
          <w:iCs/>
        </w:rPr>
      </w:pPr>
      <w:r w:rsidRPr="000B273C">
        <w:rPr>
          <w:b/>
          <w:i/>
        </w:rPr>
        <w:t>Multiple verification of business eligibility</w:t>
      </w:r>
    </w:p>
    <w:p w14:paraId="59FB9C7E" w14:textId="77777777" w:rsidR="00143B9B" w:rsidRPr="00E472E6" w:rsidRDefault="00040102" w:rsidP="009D3774">
      <w:r w:rsidRPr="002054DD">
        <w:t>As part of their application</w:t>
      </w:r>
      <w:r w:rsidR="00DC4D4A" w:rsidRPr="002054DD">
        <w:t>s</w:t>
      </w:r>
      <w:r w:rsidRPr="002054DD">
        <w:t xml:space="preserve"> to the </w:t>
      </w:r>
      <w:r w:rsidR="00197FCD" w:rsidRPr="002054DD">
        <w:t>Restore Louisiana Small Business Program</w:t>
      </w:r>
      <w:r w:rsidRPr="002054DD">
        <w:t xml:space="preserve">, </w:t>
      </w:r>
      <w:r w:rsidR="00DC4D4A" w:rsidRPr="002054DD">
        <w:t xml:space="preserve">applicant </w:t>
      </w:r>
      <w:r w:rsidRPr="002054DD">
        <w:t xml:space="preserve">businesses </w:t>
      </w:r>
      <w:r w:rsidR="00DC4D4A" w:rsidRPr="002054DD">
        <w:t xml:space="preserve">and non-profits </w:t>
      </w:r>
      <w:r w:rsidRPr="002054DD">
        <w:t xml:space="preserve">are required to submit the </w:t>
      </w:r>
      <w:r w:rsidR="00E86A02" w:rsidRPr="002054DD">
        <w:t xml:space="preserve">information listed on the application checklist </w:t>
      </w:r>
      <w:r w:rsidR="00701A4E" w:rsidRPr="002054DD">
        <w:t>to a</w:t>
      </w:r>
      <w:r w:rsidR="001B719C" w:rsidRPr="002054DD">
        <w:t xml:space="preserve"> contracted </w:t>
      </w:r>
      <w:r w:rsidR="000978E0" w:rsidRPr="002054DD">
        <w:t>S</w:t>
      </w:r>
      <w:r w:rsidR="00701A4E" w:rsidRPr="002054DD">
        <w:t xml:space="preserve">ubrecipient </w:t>
      </w:r>
      <w:r w:rsidRPr="002054DD">
        <w:t xml:space="preserve">in order </w:t>
      </w:r>
      <w:r w:rsidR="00DC4D4A" w:rsidRPr="002054DD">
        <w:t xml:space="preserve">for the Subrecipient to consider the applicant for program </w:t>
      </w:r>
      <w:r w:rsidR="00E472E6">
        <w:t>eligibility:</w:t>
      </w:r>
    </w:p>
    <w:tbl>
      <w:tblPr>
        <w:tblStyle w:val="TableGrid"/>
        <w:tblW w:w="9000" w:type="dxa"/>
        <w:tblInd w:w="-4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5"/>
        <w:gridCol w:w="5455"/>
      </w:tblGrid>
      <w:tr w:rsidR="00611101" w:rsidRPr="00E472E6" w14:paraId="45476074" w14:textId="77777777" w:rsidTr="00E472E6">
        <w:trPr>
          <w:trHeight w:val="288"/>
        </w:trPr>
        <w:tc>
          <w:tcPr>
            <w:tcW w:w="3545" w:type="dxa"/>
            <w:shd w:val="clear" w:color="auto" w:fill="D9D9D9" w:themeFill="background1" w:themeFillShade="D9"/>
          </w:tcPr>
          <w:p w14:paraId="24AF61EB" w14:textId="77777777" w:rsidR="00143B9B" w:rsidRPr="00E472E6" w:rsidRDefault="00143B9B" w:rsidP="009D3774">
            <w:pPr>
              <w:tabs>
                <w:tab w:val="left" w:pos="5760"/>
              </w:tabs>
              <w:spacing w:before="34" w:line="276" w:lineRule="auto"/>
              <w:rPr>
                <w:rFonts w:asciiTheme="minorHAnsi" w:eastAsia="Arial" w:hAnsiTheme="minorHAnsi" w:cs="Arial"/>
                <w:b/>
                <w:u w:color="000000"/>
              </w:rPr>
            </w:pPr>
            <w:r w:rsidRPr="00E472E6">
              <w:rPr>
                <w:rFonts w:asciiTheme="minorHAnsi" w:eastAsia="Arial" w:hAnsiTheme="minorHAnsi" w:cs="Arial"/>
                <w:b/>
                <w:u w:color="000000"/>
              </w:rPr>
              <w:t>Category</w:t>
            </w:r>
          </w:p>
        </w:tc>
        <w:tc>
          <w:tcPr>
            <w:tcW w:w="5455" w:type="dxa"/>
            <w:shd w:val="clear" w:color="auto" w:fill="D9D9D9" w:themeFill="background1" w:themeFillShade="D9"/>
          </w:tcPr>
          <w:p w14:paraId="774C4D88" w14:textId="77777777" w:rsidR="00143B9B" w:rsidRPr="00E472E6" w:rsidRDefault="00143B9B" w:rsidP="009D3774">
            <w:pPr>
              <w:tabs>
                <w:tab w:val="left" w:pos="5760"/>
              </w:tabs>
              <w:spacing w:before="34" w:line="276" w:lineRule="auto"/>
              <w:rPr>
                <w:rFonts w:asciiTheme="minorHAnsi" w:eastAsia="Arial" w:hAnsiTheme="minorHAnsi" w:cs="Arial"/>
                <w:b/>
                <w:u w:color="000000"/>
              </w:rPr>
            </w:pPr>
            <w:r w:rsidRPr="00E472E6">
              <w:rPr>
                <w:rFonts w:asciiTheme="minorHAnsi" w:eastAsia="Arial" w:hAnsiTheme="minorHAnsi" w:cs="Arial"/>
                <w:b/>
                <w:u w:color="000000"/>
              </w:rPr>
              <w:t>Required Items</w:t>
            </w:r>
          </w:p>
        </w:tc>
      </w:tr>
      <w:tr w:rsidR="00611101" w:rsidRPr="00E472E6" w14:paraId="5D76BA5A" w14:textId="77777777" w:rsidTr="00E472E6">
        <w:trPr>
          <w:trHeight w:val="288"/>
        </w:trPr>
        <w:tc>
          <w:tcPr>
            <w:tcW w:w="3545" w:type="dxa"/>
          </w:tcPr>
          <w:p w14:paraId="5E4C1A54" w14:textId="77777777" w:rsidR="00143B9B" w:rsidRPr="00E472E6" w:rsidRDefault="00143B9B" w:rsidP="009D3774">
            <w:pPr>
              <w:numPr>
                <w:ilvl w:val="0"/>
                <w:numId w:val="1"/>
              </w:numPr>
              <w:tabs>
                <w:tab w:val="left" w:pos="5760"/>
              </w:tabs>
              <w:spacing w:before="34" w:line="276" w:lineRule="auto"/>
              <w:ind w:left="107" w:hanging="180"/>
              <w:contextualSpacing/>
              <w:jc w:val="left"/>
              <w:rPr>
                <w:rFonts w:asciiTheme="minorHAnsi" w:eastAsia="Arial" w:hAnsiTheme="minorHAnsi" w:cs="Arial"/>
                <w:u w:val="single" w:color="000000"/>
              </w:rPr>
            </w:pPr>
            <w:r w:rsidRPr="00E472E6">
              <w:rPr>
                <w:rFonts w:asciiTheme="minorHAnsi" w:eastAsia="Arial" w:hAnsiTheme="minorHAnsi" w:cs="Arial"/>
              </w:rPr>
              <w:t>Application</w:t>
            </w:r>
          </w:p>
        </w:tc>
        <w:tc>
          <w:tcPr>
            <w:tcW w:w="5455" w:type="dxa"/>
          </w:tcPr>
          <w:p w14:paraId="289B00B4" w14:textId="77777777" w:rsidR="00143B9B" w:rsidRPr="00E472E6" w:rsidRDefault="000C09EB" w:rsidP="009D3774">
            <w:pPr>
              <w:numPr>
                <w:ilvl w:val="2"/>
                <w:numId w:val="1"/>
              </w:numPr>
              <w:tabs>
                <w:tab w:val="left" w:pos="4122"/>
              </w:tabs>
              <w:spacing w:before="34" w:line="276" w:lineRule="auto"/>
              <w:ind w:left="177" w:hanging="176"/>
              <w:contextualSpacing/>
              <w:jc w:val="left"/>
              <w:rPr>
                <w:rFonts w:asciiTheme="minorHAnsi" w:eastAsia="Arial" w:hAnsiTheme="minorHAnsi" w:cs="Arial"/>
                <w:u w:val="single" w:color="000000"/>
              </w:rPr>
            </w:pPr>
            <w:r w:rsidRPr="00E472E6">
              <w:rPr>
                <w:rFonts w:asciiTheme="minorHAnsi" w:eastAsia="Arial" w:hAnsiTheme="minorHAnsi" w:cs="Arial"/>
              </w:rPr>
              <w:t xml:space="preserve">Restore Louisiana </w:t>
            </w:r>
            <w:r w:rsidR="00611101" w:rsidRPr="00E472E6">
              <w:rPr>
                <w:rFonts w:asciiTheme="minorHAnsi" w:eastAsia="Arial" w:hAnsiTheme="minorHAnsi" w:cs="Arial"/>
              </w:rPr>
              <w:t xml:space="preserve">Small Business </w:t>
            </w:r>
            <w:r w:rsidR="00866A5B" w:rsidRPr="00E472E6">
              <w:rPr>
                <w:rFonts w:asciiTheme="minorHAnsi" w:eastAsia="Arial" w:hAnsiTheme="minorHAnsi" w:cs="Arial"/>
              </w:rPr>
              <w:t>Program application</w:t>
            </w:r>
            <w:r w:rsidR="00143B9B" w:rsidRPr="00E472E6">
              <w:rPr>
                <w:rFonts w:asciiTheme="minorHAnsi" w:eastAsia="Arial" w:hAnsiTheme="minorHAnsi" w:cs="Arial"/>
              </w:rPr>
              <w:t>, completed and signed by all ow</w:t>
            </w:r>
            <w:r w:rsidR="00143B9B" w:rsidRPr="00E472E6">
              <w:rPr>
                <w:rFonts w:asciiTheme="minorHAnsi" w:eastAsia="Arial" w:hAnsiTheme="minorHAnsi" w:cs="Arial"/>
                <w:spacing w:val="-1"/>
              </w:rPr>
              <w:t>n</w:t>
            </w:r>
            <w:r w:rsidR="00143B9B" w:rsidRPr="00E472E6">
              <w:rPr>
                <w:rFonts w:asciiTheme="minorHAnsi" w:eastAsia="Arial" w:hAnsiTheme="minorHAnsi" w:cs="Arial"/>
              </w:rPr>
              <w:t>er(s)</w:t>
            </w:r>
            <w:r w:rsidR="00981D35" w:rsidRPr="00E472E6">
              <w:rPr>
                <w:rFonts w:asciiTheme="minorHAnsi" w:eastAsia="Arial" w:hAnsiTheme="minorHAnsi" w:cs="Arial"/>
              </w:rPr>
              <w:t xml:space="preserve"> with</w:t>
            </w:r>
            <w:r w:rsidR="00467123" w:rsidRPr="00E472E6">
              <w:rPr>
                <w:rFonts w:asciiTheme="minorHAnsi" w:eastAsia="Arial" w:hAnsiTheme="minorHAnsi" w:cs="Arial"/>
              </w:rPr>
              <w:t xml:space="preserve"> </w:t>
            </w:r>
            <w:r w:rsidR="00143B9B" w:rsidRPr="00E472E6">
              <w:rPr>
                <w:rFonts w:asciiTheme="minorHAnsi" w:eastAsia="Arial" w:hAnsiTheme="minorHAnsi" w:cs="Arial"/>
                <w:spacing w:val="-1"/>
              </w:rPr>
              <w:t>20%</w:t>
            </w:r>
            <w:r w:rsidR="00981D35" w:rsidRPr="00E472E6">
              <w:rPr>
                <w:rFonts w:asciiTheme="minorHAnsi" w:eastAsia="Arial" w:hAnsiTheme="minorHAnsi" w:cs="Arial"/>
                <w:spacing w:val="-1"/>
              </w:rPr>
              <w:t xml:space="preserve"> or greater ownership</w:t>
            </w:r>
            <w:r w:rsidR="00E92D03" w:rsidRPr="00E472E6">
              <w:rPr>
                <w:rFonts w:asciiTheme="minorHAnsi" w:eastAsia="Arial" w:hAnsiTheme="minorHAnsi" w:cs="Arial"/>
                <w:spacing w:val="-1"/>
              </w:rPr>
              <w:t xml:space="preserve"> in the applicant business</w:t>
            </w:r>
            <w:r w:rsidR="00981D35" w:rsidRPr="00E472E6">
              <w:rPr>
                <w:rFonts w:asciiTheme="minorHAnsi" w:eastAsia="Arial" w:hAnsiTheme="minorHAnsi" w:cs="Arial"/>
                <w:spacing w:val="-1"/>
              </w:rPr>
              <w:t xml:space="preserve">. </w:t>
            </w:r>
          </w:p>
        </w:tc>
      </w:tr>
      <w:tr w:rsidR="00611101" w:rsidRPr="00E472E6" w14:paraId="152E7070" w14:textId="77777777" w:rsidTr="00E472E6">
        <w:trPr>
          <w:trHeight w:val="288"/>
        </w:trPr>
        <w:tc>
          <w:tcPr>
            <w:tcW w:w="3545" w:type="dxa"/>
          </w:tcPr>
          <w:p w14:paraId="2ED7FB0B" w14:textId="77777777" w:rsidR="00143B9B" w:rsidRPr="00E472E6" w:rsidRDefault="00143B9B" w:rsidP="009D3774">
            <w:pPr>
              <w:tabs>
                <w:tab w:val="left" w:pos="5760"/>
              </w:tabs>
              <w:spacing w:before="34" w:line="276" w:lineRule="auto"/>
              <w:ind w:left="107" w:hanging="180"/>
              <w:contextualSpacing/>
              <w:jc w:val="left"/>
              <w:rPr>
                <w:rFonts w:asciiTheme="minorHAnsi" w:eastAsia="Arial" w:hAnsiTheme="minorHAnsi" w:cs="Arial"/>
              </w:rPr>
            </w:pPr>
          </w:p>
        </w:tc>
        <w:tc>
          <w:tcPr>
            <w:tcW w:w="5455" w:type="dxa"/>
          </w:tcPr>
          <w:p w14:paraId="2EC6A180" w14:textId="77777777" w:rsidR="000C09E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i/>
              </w:rPr>
              <w:t xml:space="preserve">Note: One </w:t>
            </w:r>
            <w:r w:rsidRPr="00E472E6">
              <w:rPr>
                <w:rFonts w:asciiTheme="minorHAnsi" w:eastAsia="Arial" w:hAnsiTheme="minorHAnsi" w:cs="Arial"/>
                <w:i/>
                <w:spacing w:val="-1"/>
              </w:rPr>
              <w:t>ow</w:t>
            </w:r>
            <w:r w:rsidRPr="00E472E6">
              <w:rPr>
                <w:rFonts w:asciiTheme="minorHAnsi" w:eastAsia="Arial" w:hAnsiTheme="minorHAnsi" w:cs="Arial"/>
                <w:i/>
              </w:rPr>
              <w:t xml:space="preserve">ner </w:t>
            </w:r>
            <w:r w:rsidR="00E92D03" w:rsidRPr="00E472E6">
              <w:rPr>
                <w:rFonts w:asciiTheme="minorHAnsi" w:eastAsia="Arial" w:hAnsiTheme="minorHAnsi" w:cs="Arial"/>
                <w:i/>
              </w:rPr>
              <w:t xml:space="preserve">or non-profit representative </w:t>
            </w:r>
            <w:r w:rsidRPr="00E472E6">
              <w:rPr>
                <w:rFonts w:asciiTheme="minorHAnsi" w:eastAsia="Arial" w:hAnsiTheme="minorHAnsi" w:cs="Arial"/>
                <w:i/>
                <w:spacing w:val="-1"/>
              </w:rPr>
              <w:t>m</w:t>
            </w:r>
            <w:r w:rsidRPr="00E472E6">
              <w:rPr>
                <w:rFonts w:asciiTheme="minorHAnsi" w:eastAsia="Arial" w:hAnsiTheme="minorHAnsi" w:cs="Arial"/>
                <w:i/>
              </w:rPr>
              <w:t>ay s</w:t>
            </w:r>
            <w:r w:rsidRPr="00E472E6">
              <w:rPr>
                <w:rFonts w:asciiTheme="minorHAnsi" w:eastAsia="Arial" w:hAnsiTheme="minorHAnsi" w:cs="Arial"/>
                <w:i/>
                <w:spacing w:val="-1"/>
              </w:rPr>
              <w:t>i</w:t>
            </w:r>
            <w:r w:rsidRPr="00E472E6">
              <w:rPr>
                <w:rFonts w:asciiTheme="minorHAnsi" w:eastAsia="Arial" w:hAnsiTheme="minorHAnsi" w:cs="Arial"/>
                <w:i/>
              </w:rPr>
              <w:t>gn</w:t>
            </w:r>
            <w:r w:rsidRPr="00E472E6">
              <w:rPr>
                <w:rFonts w:asciiTheme="minorHAnsi" w:eastAsia="Arial" w:hAnsiTheme="minorHAnsi" w:cs="Arial"/>
                <w:i/>
                <w:spacing w:val="-2"/>
              </w:rPr>
              <w:t xml:space="preserve"> </w:t>
            </w:r>
            <w:r w:rsidRPr="00E472E6">
              <w:rPr>
                <w:rFonts w:asciiTheme="minorHAnsi" w:eastAsia="Arial" w:hAnsiTheme="minorHAnsi" w:cs="Arial"/>
                <w:i/>
              </w:rPr>
              <w:t>with auth</w:t>
            </w:r>
            <w:r w:rsidRPr="00E472E6">
              <w:rPr>
                <w:rFonts w:asciiTheme="minorHAnsi" w:eastAsia="Arial" w:hAnsiTheme="minorHAnsi" w:cs="Arial"/>
                <w:i/>
                <w:spacing w:val="-1"/>
              </w:rPr>
              <w:t>o</w:t>
            </w:r>
            <w:r w:rsidRPr="00E472E6">
              <w:rPr>
                <w:rFonts w:asciiTheme="minorHAnsi" w:eastAsia="Arial" w:hAnsiTheme="minorHAnsi" w:cs="Arial"/>
                <w:i/>
              </w:rPr>
              <w:t>rization of board r</w:t>
            </w:r>
            <w:r w:rsidRPr="00E472E6">
              <w:rPr>
                <w:rFonts w:asciiTheme="minorHAnsi" w:eastAsia="Arial" w:hAnsiTheme="minorHAnsi" w:cs="Arial"/>
                <w:i/>
                <w:spacing w:val="-1"/>
              </w:rPr>
              <w:t>e</w:t>
            </w:r>
            <w:r w:rsidRPr="00E472E6">
              <w:rPr>
                <w:rFonts w:asciiTheme="minorHAnsi" w:eastAsia="Arial" w:hAnsiTheme="minorHAnsi" w:cs="Arial"/>
                <w:i/>
              </w:rPr>
              <w:t>so</w:t>
            </w:r>
            <w:r w:rsidRPr="00E472E6">
              <w:rPr>
                <w:rFonts w:asciiTheme="minorHAnsi" w:eastAsia="Arial" w:hAnsiTheme="minorHAnsi" w:cs="Arial"/>
                <w:i/>
                <w:spacing w:val="-1"/>
              </w:rPr>
              <w:t>l</w:t>
            </w:r>
            <w:r w:rsidRPr="00E472E6">
              <w:rPr>
                <w:rFonts w:asciiTheme="minorHAnsi" w:eastAsia="Arial" w:hAnsiTheme="minorHAnsi" w:cs="Arial"/>
                <w:i/>
              </w:rPr>
              <w:t>ution</w:t>
            </w:r>
          </w:p>
        </w:tc>
      </w:tr>
      <w:tr w:rsidR="00611101" w:rsidRPr="00E472E6" w14:paraId="7ACB65B9" w14:textId="77777777" w:rsidTr="00E472E6">
        <w:trPr>
          <w:trHeight w:val="288"/>
        </w:trPr>
        <w:tc>
          <w:tcPr>
            <w:tcW w:w="3545" w:type="dxa"/>
          </w:tcPr>
          <w:p w14:paraId="319C305C" w14:textId="77777777" w:rsidR="00143B9B" w:rsidRPr="00E472E6" w:rsidRDefault="00143B9B" w:rsidP="009D3774">
            <w:pPr>
              <w:numPr>
                <w:ilvl w:val="0"/>
                <w:numId w:val="1"/>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t>Proof of Identity of Owner(s)</w:t>
            </w:r>
          </w:p>
        </w:tc>
        <w:tc>
          <w:tcPr>
            <w:tcW w:w="5455" w:type="dxa"/>
          </w:tcPr>
          <w:p w14:paraId="4FF811B0"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Gover</w:t>
            </w:r>
            <w:r w:rsidRPr="00E472E6">
              <w:rPr>
                <w:rFonts w:asciiTheme="minorHAnsi" w:eastAsia="Arial" w:hAnsiTheme="minorHAnsi" w:cs="Arial"/>
                <w:spacing w:val="-1"/>
              </w:rPr>
              <w:t>n</w:t>
            </w:r>
            <w:r w:rsidR="00055542" w:rsidRPr="00E472E6">
              <w:rPr>
                <w:rFonts w:asciiTheme="minorHAnsi" w:eastAsia="Arial" w:hAnsiTheme="minorHAnsi" w:cs="Arial"/>
              </w:rPr>
              <w:t>ment-</w:t>
            </w:r>
            <w:r w:rsidRPr="00E472E6">
              <w:rPr>
                <w:rFonts w:asciiTheme="minorHAnsi" w:eastAsia="Arial" w:hAnsiTheme="minorHAnsi" w:cs="Arial"/>
                <w:spacing w:val="-1"/>
              </w:rPr>
              <w:t>i</w:t>
            </w:r>
            <w:r w:rsidRPr="00E472E6">
              <w:rPr>
                <w:rFonts w:asciiTheme="minorHAnsi" w:eastAsia="Arial" w:hAnsiTheme="minorHAnsi" w:cs="Arial"/>
                <w:spacing w:val="1"/>
              </w:rPr>
              <w:t>s</w:t>
            </w:r>
            <w:r w:rsidRPr="00E472E6">
              <w:rPr>
                <w:rFonts w:asciiTheme="minorHAnsi" w:eastAsia="Arial" w:hAnsiTheme="minorHAnsi" w:cs="Arial"/>
              </w:rPr>
              <w:t>sued</w:t>
            </w:r>
            <w:r w:rsidR="00055542" w:rsidRPr="00E472E6">
              <w:rPr>
                <w:rFonts w:asciiTheme="minorHAnsi" w:eastAsia="Arial" w:hAnsiTheme="minorHAnsi" w:cs="Arial"/>
              </w:rPr>
              <w:t xml:space="preserve"> photo</w:t>
            </w:r>
            <w:r w:rsidRPr="00E472E6">
              <w:rPr>
                <w:rFonts w:asciiTheme="minorHAnsi" w:eastAsia="Arial" w:hAnsiTheme="minorHAnsi" w:cs="Arial"/>
              </w:rPr>
              <w:t xml:space="preserve"> ID</w:t>
            </w:r>
            <w:r w:rsidRPr="00E472E6">
              <w:rPr>
                <w:rFonts w:asciiTheme="minorHAnsi" w:eastAsia="Arial" w:hAnsiTheme="minorHAnsi" w:cs="Arial"/>
                <w:spacing w:val="-2"/>
              </w:rPr>
              <w:t xml:space="preserve"> </w:t>
            </w:r>
            <w:r w:rsidRPr="00E472E6">
              <w:rPr>
                <w:rFonts w:asciiTheme="minorHAnsi" w:eastAsia="Arial" w:hAnsiTheme="minorHAnsi" w:cs="Arial"/>
              </w:rPr>
              <w:t>(e.</w:t>
            </w:r>
            <w:r w:rsidRPr="00E472E6">
              <w:rPr>
                <w:rFonts w:asciiTheme="minorHAnsi" w:eastAsia="Arial" w:hAnsiTheme="minorHAnsi" w:cs="Arial"/>
                <w:spacing w:val="-1"/>
              </w:rPr>
              <w:t>g</w:t>
            </w:r>
            <w:r w:rsidRPr="00E472E6">
              <w:rPr>
                <w:rFonts w:asciiTheme="minorHAnsi" w:eastAsia="Arial" w:hAnsiTheme="minorHAnsi" w:cs="Arial"/>
              </w:rPr>
              <w:t>., driver’s lic</w:t>
            </w:r>
            <w:r w:rsidRPr="00E472E6">
              <w:rPr>
                <w:rFonts w:asciiTheme="minorHAnsi" w:eastAsia="Arial" w:hAnsiTheme="minorHAnsi" w:cs="Arial"/>
                <w:spacing w:val="-1"/>
              </w:rPr>
              <w:t>e</w:t>
            </w:r>
            <w:r w:rsidRPr="00E472E6">
              <w:rPr>
                <w:rFonts w:asciiTheme="minorHAnsi" w:eastAsia="Arial" w:hAnsiTheme="minorHAnsi" w:cs="Arial"/>
              </w:rPr>
              <w:t>ns</w:t>
            </w:r>
            <w:r w:rsidRPr="00E472E6">
              <w:rPr>
                <w:rFonts w:asciiTheme="minorHAnsi" w:eastAsia="Arial" w:hAnsiTheme="minorHAnsi" w:cs="Arial"/>
                <w:spacing w:val="-1"/>
              </w:rPr>
              <w:t>e</w:t>
            </w:r>
            <w:r w:rsidR="00981D35" w:rsidRPr="00E472E6">
              <w:rPr>
                <w:rFonts w:asciiTheme="minorHAnsi" w:eastAsia="Arial" w:hAnsiTheme="minorHAnsi" w:cs="Arial"/>
                <w:spacing w:val="-1"/>
              </w:rPr>
              <w:t>, passport</w:t>
            </w:r>
            <w:r w:rsidRPr="00E472E6">
              <w:rPr>
                <w:rFonts w:asciiTheme="minorHAnsi" w:eastAsia="Arial" w:hAnsiTheme="minorHAnsi" w:cs="Arial"/>
              </w:rPr>
              <w:t>)</w:t>
            </w:r>
          </w:p>
        </w:tc>
      </w:tr>
      <w:tr w:rsidR="000B273C" w:rsidRPr="00E472E6" w14:paraId="61BC1761" w14:textId="77777777" w:rsidTr="00E472E6">
        <w:trPr>
          <w:trHeight w:val="1682"/>
        </w:trPr>
        <w:tc>
          <w:tcPr>
            <w:tcW w:w="3545" w:type="dxa"/>
          </w:tcPr>
          <w:p w14:paraId="680A73C6" w14:textId="77777777" w:rsidR="000B273C" w:rsidRPr="00E472E6" w:rsidRDefault="000B273C" w:rsidP="009D3774">
            <w:pPr>
              <w:numPr>
                <w:ilvl w:val="0"/>
                <w:numId w:val="1"/>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t>Proof Business was Establ</w:t>
            </w:r>
            <w:r w:rsidRPr="00E472E6">
              <w:rPr>
                <w:rFonts w:asciiTheme="minorHAnsi" w:eastAsia="Arial" w:hAnsiTheme="minorHAnsi" w:cs="Arial"/>
                <w:spacing w:val="-1"/>
              </w:rPr>
              <w:t>i</w:t>
            </w:r>
            <w:r w:rsidRPr="00E472E6">
              <w:rPr>
                <w:rFonts w:asciiTheme="minorHAnsi" w:eastAsia="Arial" w:hAnsiTheme="minorHAnsi" w:cs="Arial"/>
                <w:spacing w:val="1"/>
              </w:rPr>
              <w:t>s</w:t>
            </w:r>
            <w:r w:rsidRPr="00E472E6">
              <w:rPr>
                <w:rFonts w:asciiTheme="minorHAnsi" w:eastAsia="Arial" w:hAnsiTheme="minorHAnsi" w:cs="Arial"/>
              </w:rPr>
              <w:t>h</w:t>
            </w:r>
            <w:r w:rsidRPr="00E472E6">
              <w:rPr>
                <w:rFonts w:asciiTheme="minorHAnsi" w:eastAsia="Arial" w:hAnsiTheme="minorHAnsi" w:cs="Arial"/>
                <w:spacing w:val="-1"/>
              </w:rPr>
              <w:t>e</w:t>
            </w:r>
            <w:r w:rsidRPr="00E472E6">
              <w:rPr>
                <w:rFonts w:asciiTheme="minorHAnsi" w:eastAsia="Arial" w:hAnsiTheme="minorHAnsi" w:cs="Arial"/>
              </w:rPr>
              <w:t>d Prior to</w:t>
            </w:r>
            <w:r w:rsidRPr="00E472E6">
              <w:rPr>
                <w:rFonts w:asciiTheme="minorHAnsi" w:eastAsia="Arial" w:hAnsiTheme="minorHAnsi" w:cs="Arial"/>
                <w:spacing w:val="-2"/>
              </w:rPr>
              <w:t xml:space="preserve"> </w:t>
            </w:r>
            <w:r w:rsidRPr="00E472E6">
              <w:rPr>
                <w:rFonts w:asciiTheme="minorHAnsi" w:eastAsia="Arial" w:hAnsiTheme="minorHAnsi" w:cs="Arial"/>
              </w:rPr>
              <w:t xml:space="preserve">the storm/flood event </w:t>
            </w:r>
          </w:p>
          <w:p w14:paraId="74085FA6" w14:textId="77777777" w:rsidR="000B273C" w:rsidRPr="00E472E6" w:rsidRDefault="000B273C" w:rsidP="009D3774">
            <w:pPr>
              <w:tabs>
                <w:tab w:val="left" w:pos="5760"/>
              </w:tabs>
              <w:spacing w:before="34" w:line="276" w:lineRule="auto"/>
              <w:ind w:left="-73"/>
              <w:contextualSpacing/>
              <w:jc w:val="left"/>
              <w:rPr>
                <w:rFonts w:asciiTheme="minorHAnsi" w:eastAsia="Arial" w:hAnsiTheme="minorHAnsi" w:cs="Arial"/>
              </w:rPr>
            </w:pPr>
            <w:r w:rsidRPr="00E472E6">
              <w:rPr>
                <w:rFonts w:asciiTheme="minorHAnsi" w:eastAsia="Arial" w:hAnsiTheme="minorHAnsi" w:cs="Arial"/>
                <w:i/>
              </w:rPr>
              <w:t>Note: Key determination is that business was in operation prior to April 8 for the March or August 31 for the August 2016 flood event, as applicable</w:t>
            </w:r>
          </w:p>
        </w:tc>
        <w:tc>
          <w:tcPr>
            <w:tcW w:w="5455" w:type="dxa"/>
          </w:tcPr>
          <w:p w14:paraId="004A52A7" w14:textId="77777777" w:rsidR="000B273C" w:rsidRPr="00E472E6" w:rsidRDefault="000B273C"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“Date of Incorporation” on corporate tax returns</w:t>
            </w:r>
          </w:p>
          <w:p w14:paraId="3E518126" w14:textId="77777777" w:rsidR="000B273C" w:rsidRPr="00E472E6" w:rsidRDefault="000B273C"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Any federal business tax return 2015 or earlier</w:t>
            </w:r>
          </w:p>
          <w:p w14:paraId="57D45649" w14:textId="77777777" w:rsidR="000B273C" w:rsidRPr="00E472E6" w:rsidRDefault="000B273C"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Business/Occupational License</w:t>
            </w:r>
          </w:p>
          <w:p w14:paraId="07FF21B0" w14:textId="77777777" w:rsidR="000B273C" w:rsidRPr="00E472E6" w:rsidRDefault="000B273C" w:rsidP="009D3774">
            <w:p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i/>
              </w:rPr>
              <w:t>Note: Articles of Organization, Articles of Incorporation, and Secretary of State website may be used as support documentation only</w:t>
            </w:r>
          </w:p>
        </w:tc>
      </w:tr>
      <w:tr w:rsidR="00611101" w:rsidRPr="00E472E6" w14:paraId="3A2290F6" w14:textId="77777777" w:rsidTr="00E472E6">
        <w:trPr>
          <w:trHeight w:val="1264"/>
        </w:trPr>
        <w:tc>
          <w:tcPr>
            <w:tcW w:w="3545" w:type="dxa"/>
          </w:tcPr>
          <w:p w14:paraId="07D9D828" w14:textId="77777777" w:rsidR="00143B9B" w:rsidRPr="00E472E6" w:rsidRDefault="00143B9B" w:rsidP="009D3774">
            <w:pPr>
              <w:numPr>
                <w:ilvl w:val="0"/>
                <w:numId w:val="1"/>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t>Proof of Ownership</w:t>
            </w:r>
          </w:p>
          <w:p w14:paraId="4B4629EF" w14:textId="77777777" w:rsidR="0017005F" w:rsidRPr="00E472E6" w:rsidRDefault="00143B9B" w:rsidP="009D3774">
            <w:pPr>
              <w:tabs>
                <w:tab w:val="left" w:pos="5760"/>
              </w:tabs>
              <w:spacing w:before="34" w:line="276" w:lineRule="auto"/>
              <w:ind w:left="-73"/>
              <w:contextualSpacing/>
              <w:jc w:val="left"/>
              <w:rPr>
                <w:rFonts w:asciiTheme="minorHAnsi" w:eastAsia="Arial" w:hAnsiTheme="minorHAnsi" w:cs="Arial"/>
                <w:i/>
              </w:rPr>
            </w:pPr>
            <w:r w:rsidRPr="00E472E6">
              <w:rPr>
                <w:rFonts w:asciiTheme="minorHAnsi" w:eastAsia="Arial" w:hAnsiTheme="minorHAnsi" w:cs="Arial"/>
                <w:i/>
              </w:rPr>
              <w:t xml:space="preserve">Note: Applies to all owners with 20% </w:t>
            </w:r>
            <w:r w:rsidR="00E92D03" w:rsidRPr="00E472E6">
              <w:rPr>
                <w:rFonts w:asciiTheme="minorHAnsi" w:eastAsia="Arial" w:hAnsiTheme="minorHAnsi" w:cs="Arial"/>
                <w:i/>
              </w:rPr>
              <w:t xml:space="preserve">or greater </w:t>
            </w:r>
            <w:r w:rsidRPr="00E472E6">
              <w:rPr>
                <w:rFonts w:asciiTheme="minorHAnsi" w:eastAsia="Arial" w:hAnsiTheme="minorHAnsi" w:cs="Arial"/>
                <w:i/>
              </w:rPr>
              <w:t>interest</w:t>
            </w:r>
          </w:p>
        </w:tc>
        <w:tc>
          <w:tcPr>
            <w:tcW w:w="5455" w:type="dxa"/>
          </w:tcPr>
          <w:p w14:paraId="5DC38087"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Business tax return (with appropriate schedules)</w:t>
            </w:r>
          </w:p>
          <w:p w14:paraId="3026988E"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Personal Tax return (with appropriate schedules)</w:t>
            </w:r>
          </w:p>
          <w:p w14:paraId="53B74D70"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Stock certificates with proof of total number of shares</w:t>
            </w:r>
          </w:p>
        </w:tc>
      </w:tr>
      <w:tr w:rsidR="00611101" w:rsidRPr="00E472E6" w14:paraId="376DC234" w14:textId="77777777" w:rsidTr="00E472E6">
        <w:trPr>
          <w:trHeight w:val="288"/>
        </w:trPr>
        <w:tc>
          <w:tcPr>
            <w:tcW w:w="3545" w:type="dxa"/>
          </w:tcPr>
          <w:p w14:paraId="5B200DF3" w14:textId="77777777" w:rsidR="00143B9B" w:rsidRPr="00E472E6" w:rsidRDefault="00143B9B" w:rsidP="009D3774">
            <w:pPr>
              <w:numPr>
                <w:ilvl w:val="0"/>
                <w:numId w:val="1"/>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t>Proof of Address in Eligible Parish</w:t>
            </w:r>
          </w:p>
          <w:p w14:paraId="77C40249" w14:textId="77777777" w:rsidR="0017005F" w:rsidRPr="00E472E6" w:rsidRDefault="00143B9B" w:rsidP="009D3774">
            <w:pPr>
              <w:tabs>
                <w:tab w:val="left" w:pos="5760"/>
              </w:tabs>
              <w:spacing w:before="34" w:line="276" w:lineRule="auto"/>
              <w:ind w:left="-73"/>
              <w:contextualSpacing/>
              <w:jc w:val="left"/>
              <w:rPr>
                <w:rFonts w:asciiTheme="minorHAnsi" w:eastAsia="Arial" w:hAnsiTheme="minorHAnsi" w:cs="Arial"/>
                <w:i/>
              </w:rPr>
            </w:pPr>
            <w:r w:rsidRPr="00E472E6">
              <w:rPr>
                <w:rFonts w:asciiTheme="minorHAnsi" w:eastAsia="Arial" w:hAnsiTheme="minorHAnsi" w:cs="Arial"/>
                <w:i/>
              </w:rPr>
              <w:t xml:space="preserve">Note: The business must have been physically located in an eligible </w:t>
            </w:r>
            <w:r w:rsidR="00EF2EC3" w:rsidRPr="00E472E6">
              <w:rPr>
                <w:rFonts w:asciiTheme="minorHAnsi" w:eastAsia="Arial" w:hAnsiTheme="minorHAnsi" w:cs="Arial"/>
                <w:i/>
              </w:rPr>
              <w:t>flood-</w:t>
            </w:r>
            <w:r w:rsidR="00EF2EC3" w:rsidRPr="00E472E6">
              <w:rPr>
                <w:rFonts w:asciiTheme="minorHAnsi" w:eastAsia="Arial" w:hAnsiTheme="minorHAnsi" w:cs="Arial"/>
                <w:i/>
              </w:rPr>
              <w:lastRenderedPageBreak/>
              <w:t xml:space="preserve">impacted </w:t>
            </w:r>
            <w:r w:rsidRPr="00E472E6">
              <w:rPr>
                <w:rFonts w:asciiTheme="minorHAnsi" w:eastAsia="Arial" w:hAnsiTheme="minorHAnsi" w:cs="Arial"/>
                <w:i/>
              </w:rPr>
              <w:t>Lou</w:t>
            </w:r>
            <w:r w:rsidR="006C1573" w:rsidRPr="00E472E6">
              <w:rPr>
                <w:rFonts w:asciiTheme="minorHAnsi" w:eastAsia="Arial" w:hAnsiTheme="minorHAnsi" w:cs="Arial"/>
                <w:i/>
              </w:rPr>
              <w:t>i</w:t>
            </w:r>
            <w:r w:rsidRPr="00E472E6">
              <w:rPr>
                <w:rFonts w:asciiTheme="minorHAnsi" w:eastAsia="Arial" w:hAnsiTheme="minorHAnsi" w:cs="Arial"/>
                <w:i/>
              </w:rPr>
              <w:t>siana Parish before the storm</w:t>
            </w:r>
            <w:r w:rsidR="00345304" w:rsidRPr="00E472E6">
              <w:rPr>
                <w:rFonts w:asciiTheme="minorHAnsi" w:eastAsia="Arial" w:hAnsiTheme="minorHAnsi" w:cs="Arial"/>
                <w:i/>
              </w:rPr>
              <w:t>/</w:t>
            </w:r>
            <w:r w:rsidRPr="00E472E6">
              <w:rPr>
                <w:rFonts w:asciiTheme="minorHAnsi" w:eastAsia="Arial" w:hAnsiTheme="minorHAnsi" w:cs="Arial"/>
                <w:i/>
              </w:rPr>
              <w:t xml:space="preserve"> </w:t>
            </w:r>
            <w:r w:rsidR="00394A88" w:rsidRPr="00E472E6">
              <w:rPr>
                <w:rFonts w:asciiTheme="minorHAnsi" w:eastAsia="Arial" w:hAnsiTheme="minorHAnsi" w:cs="Arial"/>
                <w:i/>
              </w:rPr>
              <w:t xml:space="preserve">flood event </w:t>
            </w:r>
            <w:r w:rsidRPr="00E472E6">
              <w:rPr>
                <w:rFonts w:asciiTheme="minorHAnsi" w:eastAsia="Arial" w:hAnsiTheme="minorHAnsi" w:cs="Arial"/>
                <w:i/>
              </w:rPr>
              <w:t>and must be currently physically located in an eligible Louisiana parish (may be different parish)</w:t>
            </w:r>
          </w:p>
        </w:tc>
        <w:tc>
          <w:tcPr>
            <w:tcW w:w="5455" w:type="dxa"/>
          </w:tcPr>
          <w:p w14:paraId="359890A6"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lastRenderedPageBreak/>
              <w:t>Copy of utility bill</w:t>
            </w:r>
            <w:r w:rsidR="00EF2EC3" w:rsidRPr="00E472E6">
              <w:rPr>
                <w:rFonts w:asciiTheme="minorHAnsi" w:eastAsia="Arial" w:hAnsiTheme="minorHAnsi" w:cs="Arial"/>
              </w:rPr>
              <w:t xml:space="preserve">s </w:t>
            </w:r>
          </w:p>
          <w:p w14:paraId="38F1F9F6"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Lease Agreement</w:t>
            </w:r>
          </w:p>
          <w:p w14:paraId="360F1B0C"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Tax returns</w:t>
            </w:r>
          </w:p>
          <w:p w14:paraId="7C8D7C8A"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lastRenderedPageBreak/>
              <w:t>Business license</w:t>
            </w:r>
          </w:p>
          <w:p w14:paraId="5AEFAA86" w14:textId="77777777" w:rsidR="00143B9B" w:rsidRPr="00E472E6" w:rsidRDefault="00143B9B" w:rsidP="009D3774">
            <w:pPr>
              <w:tabs>
                <w:tab w:val="left" w:pos="5760"/>
              </w:tabs>
              <w:spacing w:before="34" w:line="276" w:lineRule="auto"/>
              <w:ind w:left="177" w:hanging="176"/>
              <w:contextualSpacing/>
              <w:jc w:val="left"/>
              <w:rPr>
                <w:rFonts w:asciiTheme="minorHAnsi" w:eastAsia="Arial" w:hAnsiTheme="minorHAnsi" w:cs="Arial"/>
              </w:rPr>
            </w:pPr>
          </w:p>
        </w:tc>
      </w:tr>
      <w:tr w:rsidR="00611101" w:rsidRPr="00E472E6" w14:paraId="6132860D" w14:textId="77777777" w:rsidTr="00E472E6">
        <w:trPr>
          <w:trHeight w:val="288"/>
        </w:trPr>
        <w:tc>
          <w:tcPr>
            <w:tcW w:w="3545" w:type="dxa"/>
          </w:tcPr>
          <w:p w14:paraId="08C01179" w14:textId="77777777" w:rsidR="00143B9B" w:rsidRPr="00E472E6" w:rsidRDefault="008A567A" w:rsidP="009D3774">
            <w:pPr>
              <w:numPr>
                <w:ilvl w:val="0"/>
                <w:numId w:val="2"/>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lastRenderedPageBreak/>
              <w:t>LMI Form, completed</w:t>
            </w:r>
          </w:p>
        </w:tc>
        <w:tc>
          <w:tcPr>
            <w:tcW w:w="5455" w:type="dxa"/>
          </w:tcPr>
          <w:p w14:paraId="4B6AF47F"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Hard copy LMI Form</w:t>
            </w:r>
          </w:p>
        </w:tc>
      </w:tr>
      <w:tr w:rsidR="00611101" w:rsidRPr="00E472E6" w14:paraId="23DAA8AA" w14:textId="77777777" w:rsidTr="00E472E6">
        <w:trPr>
          <w:trHeight w:val="288"/>
        </w:trPr>
        <w:tc>
          <w:tcPr>
            <w:tcW w:w="3545" w:type="dxa"/>
          </w:tcPr>
          <w:p w14:paraId="6A4D795C" w14:textId="77777777" w:rsidR="00143B9B" w:rsidRPr="00E472E6" w:rsidRDefault="00143B9B" w:rsidP="009D3774">
            <w:pPr>
              <w:numPr>
                <w:ilvl w:val="0"/>
                <w:numId w:val="2"/>
              </w:numPr>
              <w:tabs>
                <w:tab w:val="left" w:pos="5760"/>
              </w:tabs>
              <w:spacing w:before="34" w:line="276" w:lineRule="auto"/>
              <w:ind w:left="107" w:hanging="270"/>
              <w:contextualSpacing/>
              <w:jc w:val="left"/>
              <w:rPr>
                <w:rFonts w:asciiTheme="minorHAnsi" w:eastAsia="Arial" w:hAnsiTheme="minorHAnsi" w:cs="Arial"/>
              </w:rPr>
            </w:pPr>
            <w:r w:rsidRPr="00E472E6">
              <w:rPr>
                <w:rFonts w:asciiTheme="minorHAnsi" w:eastAsia="Arial" w:hAnsiTheme="minorHAnsi" w:cs="Arial"/>
              </w:rPr>
              <w:t>Proof of Pre-storm</w:t>
            </w:r>
            <w:r w:rsidR="00F279AC" w:rsidRPr="00E472E6">
              <w:rPr>
                <w:rFonts w:asciiTheme="minorHAnsi" w:eastAsia="Arial" w:hAnsiTheme="minorHAnsi" w:cs="Arial"/>
              </w:rPr>
              <w:t>/</w:t>
            </w:r>
            <w:r w:rsidR="00803D64" w:rsidRPr="00E472E6">
              <w:rPr>
                <w:rFonts w:asciiTheme="minorHAnsi" w:eastAsia="Arial" w:hAnsiTheme="minorHAnsi" w:cs="Arial"/>
              </w:rPr>
              <w:t xml:space="preserve">flood </w:t>
            </w:r>
            <w:r w:rsidRPr="00E472E6">
              <w:rPr>
                <w:rFonts w:asciiTheme="minorHAnsi" w:eastAsia="Arial" w:hAnsiTheme="minorHAnsi" w:cs="Arial"/>
              </w:rPr>
              <w:t xml:space="preserve">Employees ≤ </w:t>
            </w:r>
            <w:r w:rsidR="00803D64" w:rsidRPr="00E472E6">
              <w:rPr>
                <w:rFonts w:asciiTheme="minorHAnsi" w:eastAsia="Arial" w:hAnsiTheme="minorHAnsi" w:cs="Arial"/>
              </w:rPr>
              <w:t xml:space="preserve">50 </w:t>
            </w:r>
            <w:r w:rsidRPr="00E472E6">
              <w:rPr>
                <w:rFonts w:asciiTheme="minorHAnsi" w:eastAsia="Arial" w:hAnsiTheme="minorHAnsi" w:cs="Arial"/>
              </w:rPr>
              <w:t>FTEs</w:t>
            </w:r>
          </w:p>
          <w:p w14:paraId="3935BA0E" w14:textId="77777777" w:rsidR="00143B9B" w:rsidRPr="00E472E6" w:rsidRDefault="00143B9B" w:rsidP="009D3774">
            <w:pPr>
              <w:tabs>
                <w:tab w:val="left" w:pos="5760"/>
              </w:tabs>
              <w:spacing w:before="34" w:line="276" w:lineRule="auto"/>
              <w:ind w:left="107" w:hanging="180"/>
              <w:contextualSpacing/>
              <w:jc w:val="left"/>
              <w:rPr>
                <w:rFonts w:asciiTheme="minorHAnsi" w:eastAsia="Arial" w:hAnsiTheme="minorHAnsi" w:cs="Arial"/>
              </w:rPr>
            </w:pPr>
          </w:p>
          <w:p w14:paraId="5D2F79AF" w14:textId="77777777" w:rsidR="00143B9B" w:rsidRPr="00E472E6" w:rsidRDefault="00143B9B" w:rsidP="009D3774">
            <w:pPr>
              <w:tabs>
                <w:tab w:val="left" w:pos="5760"/>
              </w:tabs>
              <w:spacing w:before="34" w:line="276" w:lineRule="auto"/>
              <w:ind w:left="107" w:hanging="180"/>
              <w:contextualSpacing/>
              <w:jc w:val="left"/>
              <w:rPr>
                <w:rFonts w:asciiTheme="minorHAnsi" w:eastAsia="Arial" w:hAnsiTheme="minorHAnsi" w:cs="Arial"/>
                <w:i/>
              </w:rPr>
            </w:pPr>
            <w:r w:rsidRPr="00E472E6">
              <w:rPr>
                <w:rFonts w:asciiTheme="minorHAnsi" w:eastAsia="Arial" w:hAnsiTheme="minorHAnsi" w:cs="Arial"/>
                <w:i/>
              </w:rPr>
              <w:t>Note: FTE = 35 hours/week</w:t>
            </w:r>
          </w:p>
        </w:tc>
        <w:tc>
          <w:tcPr>
            <w:tcW w:w="5455" w:type="dxa"/>
          </w:tcPr>
          <w:p w14:paraId="015C1D2C"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Federal Form 941</w:t>
            </w:r>
          </w:p>
          <w:p w14:paraId="45D7D85B"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LA unemployment tax form</w:t>
            </w:r>
          </w:p>
          <w:p w14:paraId="0493FDD2"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Payroll forms (e.g., Paycheck)</w:t>
            </w:r>
          </w:p>
          <w:p w14:paraId="3C7D094D"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Internal payroll register, signed</w:t>
            </w:r>
          </w:p>
        </w:tc>
      </w:tr>
      <w:tr w:rsidR="00611101" w:rsidRPr="00E472E6" w14:paraId="6956A949" w14:textId="77777777" w:rsidTr="00E472E6">
        <w:trPr>
          <w:trHeight w:val="288"/>
        </w:trPr>
        <w:tc>
          <w:tcPr>
            <w:tcW w:w="3545" w:type="dxa"/>
          </w:tcPr>
          <w:p w14:paraId="1685457F" w14:textId="77777777" w:rsidR="00143B9B" w:rsidRPr="00E472E6" w:rsidRDefault="00143B9B" w:rsidP="009D3774">
            <w:pPr>
              <w:numPr>
                <w:ilvl w:val="0"/>
                <w:numId w:val="2"/>
              </w:num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rPr>
              <w:t>Proof Annual Gross Revenue ≥ $25,000</w:t>
            </w:r>
          </w:p>
          <w:p w14:paraId="11C7D468" w14:textId="77777777" w:rsidR="00143B9B" w:rsidRPr="00E472E6" w:rsidRDefault="00143B9B" w:rsidP="009D3774">
            <w:pPr>
              <w:tabs>
                <w:tab w:val="left" w:pos="5760"/>
              </w:tabs>
              <w:spacing w:before="34" w:line="276" w:lineRule="auto"/>
              <w:ind w:left="107" w:hanging="180"/>
              <w:contextualSpacing/>
              <w:jc w:val="left"/>
              <w:rPr>
                <w:rFonts w:asciiTheme="minorHAnsi" w:eastAsia="Arial" w:hAnsiTheme="minorHAnsi" w:cs="Arial"/>
              </w:rPr>
            </w:pPr>
            <w:r w:rsidRPr="00E472E6">
              <w:rPr>
                <w:rFonts w:asciiTheme="minorHAnsi" w:eastAsia="Arial" w:hAnsiTheme="minorHAnsi" w:cs="Arial"/>
                <w:i/>
              </w:rPr>
              <w:t>Note:  Tax returns must be complete and signed</w:t>
            </w:r>
          </w:p>
        </w:tc>
        <w:tc>
          <w:tcPr>
            <w:tcW w:w="5455" w:type="dxa"/>
          </w:tcPr>
          <w:p w14:paraId="3A2C6742"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Federal tax form 1120 (corporations)</w:t>
            </w:r>
          </w:p>
          <w:p w14:paraId="548221C5"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Federal tax form 1040 Schedule C (sole proprietorships)</w:t>
            </w:r>
          </w:p>
          <w:p w14:paraId="1F5677C2"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Schedule F (farmers)</w:t>
            </w:r>
          </w:p>
          <w:p w14:paraId="533D0440"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Federal tax form 1065 (partnerships)</w:t>
            </w:r>
          </w:p>
          <w:p w14:paraId="66D8DC9F"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Federal tax form 990 (ta</w:t>
            </w:r>
            <w:r w:rsidR="001957EF" w:rsidRPr="00E472E6">
              <w:rPr>
                <w:rFonts w:asciiTheme="minorHAnsi" w:eastAsia="Arial" w:hAnsiTheme="minorHAnsi" w:cs="Arial"/>
              </w:rPr>
              <w:t>x</w:t>
            </w:r>
            <w:r w:rsidRPr="00E472E6">
              <w:rPr>
                <w:rFonts w:asciiTheme="minorHAnsi" w:eastAsia="Arial" w:hAnsiTheme="minorHAnsi" w:cs="Arial"/>
              </w:rPr>
              <w:t>-exempt organizations)</w:t>
            </w:r>
          </w:p>
          <w:p w14:paraId="2894A3A5" w14:textId="77777777" w:rsidR="000C09EB" w:rsidRPr="00E472E6" w:rsidRDefault="00143B9B" w:rsidP="009D3774">
            <w:pPr>
              <w:tabs>
                <w:tab w:val="left" w:pos="5760"/>
              </w:tabs>
              <w:spacing w:before="34" w:line="276" w:lineRule="auto"/>
              <w:ind w:left="177" w:hanging="176"/>
              <w:contextualSpacing/>
              <w:jc w:val="left"/>
              <w:rPr>
                <w:rFonts w:asciiTheme="minorHAnsi" w:eastAsia="Arial" w:hAnsiTheme="minorHAnsi" w:cs="Arial"/>
                <w:i/>
              </w:rPr>
            </w:pPr>
            <w:r w:rsidRPr="00E472E6">
              <w:rPr>
                <w:rFonts w:asciiTheme="minorHAnsi" w:eastAsia="Arial" w:hAnsiTheme="minorHAnsi" w:cs="Arial"/>
                <w:i/>
              </w:rPr>
              <w:t xml:space="preserve">Note:  </w:t>
            </w:r>
            <w:r w:rsidR="00E92D03" w:rsidRPr="00E472E6">
              <w:rPr>
                <w:rFonts w:asciiTheme="minorHAnsi" w:eastAsia="Arial" w:hAnsiTheme="minorHAnsi" w:cs="Arial"/>
                <w:i/>
              </w:rPr>
              <w:t>These forms m</w:t>
            </w:r>
            <w:r w:rsidRPr="00E472E6">
              <w:rPr>
                <w:rFonts w:asciiTheme="minorHAnsi" w:eastAsia="Arial" w:hAnsiTheme="minorHAnsi" w:cs="Arial"/>
                <w:i/>
              </w:rPr>
              <w:t xml:space="preserve">ay be </w:t>
            </w:r>
            <w:r w:rsidR="00E92D03" w:rsidRPr="00E472E6">
              <w:rPr>
                <w:rFonts w:asciiTheme="minorHAnsi" w:eastAsia="Arial" w:hAnsiTheme="minorHAnsi" w:cs="Arial"/>
                <w:i/>
              </w:rPr>
              <w:t xml:space="preserve">from </w:t>
            </w:r>
            <w:r w:rsidR="00E57018" w:rsidRPr="00E472E6">
              <w:rPr>
                <w:rFonts w:asciiTheme="minorHAnsi" w:eastAsia="Arial" w:hAnsiTheme="minorHAnsi" w:cs="Arial"/>
                <w:i/>
              </w:rPr>
              <w:t>201</w:t>
            </w:r>
            <w:r w:rsidR="002B5C95" w:rsidRPr="00E472E6">
              <w:rPr>
                <w:rFonts w:asciiTheme="minorHAnsi" w:eastAsia="Arial" w:hAnsiTheme="minorHAnsi" w:cs="Arial"/>
                <w:i/>
              </w:rPr>
              <w:t>5</w:t>
            </w:r>
            <w:r w:rsidR="00E57018" w:rsidRPr="00E472E6">
              <w:rPr>
                <w:rFonts w:asciiTheme="minorHAnsi" w:eastAsia="Arial" w:hAnsiTheme="minorHAnsi" w:cs="Arial"/>
                <w:i/>
              </w:rPr>
              <w:t xml:space="preserve"> or 201</w:t>
            </w:r>
            <w:r w:rsidR="002B5C95" w:rsidRPr="00E472E6">
              <w:rPr>
                <w:rFonts w:asciiTheme="minorHAnsi" w:eastAsia="Arial" w:hAnsiTheme="minorHAnsi" w:cs="Arial"/>
                <w:i/>
              </w:rPr>
              <w:t>6</w:t>
            </w:r>
            <w:r w:rsidRPr="00E472E6">
              <w:rPr>
                <w:rFonts w:asciiTheme="minorHAnsi" w:eastAsia="Arial" w:hAnsiTheme="minorHAnsi" w:cs="Arial"/>
                <w:i/>
              </w:rPr>
              <w:t xml:space="preserve">; </w:t>
            </w:r>
            <w:r w:rsidR="00EF2EC3" w:rsidRPr="00E472E6">
              <w:rPr>
                <w:rFonts w:asciiTheme="minorHAnsi" w:eastAsia="Arial" w:hAnsiTheme="minorHAnsi" w:cs="Arial"/>
                <w:i/>
              </w:rPr>
              <w:t xml:space="preserve">gross revenues for </w:t>
            </w:r>
            <w:r w:rsidRPr="00E472E6">
              <w:rPr>
                <w:rFonts w:asciiTheme="minorHAnsi" w:eastAsia="Arial" w:hAnsiTheme="minorHAnsi" w:cs="Arial"/>
                <w:i/>
              </w:rPr>
              <w:t xml:space="preserve">businesses </w:t>
            </w:r>
            <w:r w:rsidR="00EF2EC3" w:rsidRPr="00E472E6">
              <w:rPr>
                <w:rFonts w:asciiTheme="minorHAnsi" w:eastAsia="Arial" w:hAnsiTheme="minorHAnsi" w:cs="Arial"/>
                <w:i/>
              </w:rPr>
              <w:t xml:space="preserve">that </w:t>
            </w:r>
            <w:r w:rsidRPr="00E472E6">
              <w:rPr>
                <w:rFonts w:asciiTheme="minorHAnsi" w:eastAsia="Arial" w:hAnsiTheme="minorHAnsi" w:cs="Arial"/>
                <w:i/>
              </w:rPr>
              <w:t xml:space="preserve">opened during </w:t>
            </w:r>
            <w:r w:rsidR="00E57018" w:rsidRPr="00E472E6">
              <w:rPr>
                <w:rFonts w:asciiTheme="minorHAnsi" w:eastAsia="Arial" w:hAnsiTheme="minorHAnsi" w:cs="Arial"/>
                <w:i/>
              </w:rPr>
              <w:t xml:space="preserve">2015 </w:t>
            </w:r>
            <w:r w:rsidRPr="00E472E6">
              <w:rPr>
                <w:rFonts w:asciiTheme="minorHAnsi" w:eastAsia="Arial" w:hAnsiTheme="minorHAnsi" w:cs="Arial"/>
                <w:i/>
              </w:rPr>
              <w:t>or pre-</w:t>
            </w:r>
            <w:r w:rsidR="001957EF" w:rsidRPr="00E472E6">
              <w:rPr>
                <w:rFonts w:asciiTheme="minorHAnsi" w:eastAsia="Arial" w:hAnsiTheme="minorHAnsi" w:cs="Arial"/>
                <w:i/>
              </w:rPr>
              <w:t>storm/</w:t>
            </w:r>
            <w:r w:rsidR="002B5C95" w:rsidRPr="00E472E6">
              <w:rPr>
                <w:rFonts w:asciiTheme="minorHAnsi" w:eastAsia="Arial" w:hAnsiTheme="minorHAnsi" w:cs="Arial"/>
                <w:i/>
              </w:rPr>
              <w:t xml:space="preserve">flood </w:t>
            </w:r>
            <w:r w:rsidR="00E57018" w:rsidRPr="00E472E6">
              <w:rPr>
                <w:rFonts w:asciiTheme="minorHAnsi" w:eastAsia="Arial" w:hAnsiTheme="minorHAnsi" w:cs="Arial"/>
                <w:i/>
              </w:rPr>
              <w:t>2016</w:t>
            </w:r>
            <w:r w:rsidR="00EF2EC3" w:rsidRPr="00E472E6">
              <w:rPr>
                <w:rFonts w:asciiTheme="minorHAnsi" w:eastAsia="Arial" w:hAnsiTheme="minorHAnsi" w:cs="Arial"/>
                <w:i/>
              </w:rPr>
              <w:t xml:space="preserve"> will be annualized to determine whether the pro-rated amount of gross revenue would have been greater than $25,000 for the year</w:t>
            </w:r>
          </w:p>
        </w:tc>
      </w:tr>
      <w:tr w:rsidR="00611101" w:rsidRPr="00E472E6" w14:paraId="75EE4609" w14:textId="77777777" w:rsidTr="00E472E6">
        <w:trPr>
          <w:trHeight w:val="288"/>
        </w:trPr>
        <w:tc>
          <w:tcPr>
            <w:tcW w:w="3545" w:type="dxa"/>
          </w:tcPr>
          <w:p w14:paraId="3CA94623" w14:textId="77777777" w:rsidR="00143B9B" w:rsidRPr="00E472E6" w:rsidRDefault="001D24E1" w:rsidP="009D3774">
            <w:pPr>
              <w:numPr>
                <w:ilvl w:val="0"/>
                <w:numId w:val="2"/>
              </w:numPr>
              <w:tabs>
                <w:tab w:val="left" w:pos="5760"/>
              </w:tabs>
              <w:spacing w:before="34" w:line="276" w:lineRule="auto"/>
              <w:ind w:left="162" w:hanging="180"/>
              <w:contextualSpacing/>
              <w:jc w:val="left"/>
              <w:rPr>
                <w:rFonts w:asciiTheme="minorHAnsi" w:eastAsia="Arial" w:hAnsiTheme="minorHAnsi" w:cs="Arial"/>
              </w:rPr>
            </w:pPr>
            <w:r w:rsidRPr="00E472E6">
              <w:rPr>
                <w:rFonts w:asciiTheme="minorHAnsi" w:eastAsia="Arial" w:hAnsiTheme="minorHAnsi" w:cs="Arial"/>
              </w:rPr>
              <w:t>Proof of Financial Loss</w:t>
            </w:r>
            <w:r w:rsidR="00EF2EC3" w:rsidRPr="00E472E6">
              <w:rPr>
                <w:rFonts w:asciiTheme="minorHAnsi" w:eastAsia="Arial" w:hAnsiTheme="minorHAnsi" w:cs="Arial"/>
              </w:rPr>
              <w:t xml:space="preserve"> (20% Gross Revenue Decline)</w:t>
            </w:r>
          </w:p>
        </w:tc>
        <w:tc>
          <w:tcPr>
            <w:tcW w:w="5455" w:type="dxa"/>
          </w:tcPr>
          <w:p w14:paraId="44F486C7"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 xml:space="preserve">Complete </w:t>
            </w:r>
            <w:r w:rsidR="00C56937" w:rsidRPr="00E472E6">
              <w:rPr>
                <w:rFonts w:asciiTheme="minorHAnsi" w:eastAsia="Arial" w:hAnsiTheme="minorHAnsi" w:cs="Arial"/>
              </w:rPr>
              <w:t xml:space="preserve">2015 and 2016 </w:t>
            </w:r>
            <w:r w:rsidRPr="00E472E6">
              <w:rPr>
                <w:rFonts w:asciiTheme="minorHAnsi" w:eastAsia="Arial" w:hAnsiTheme="minorHAnsi" w:cs="Arial"/>
              </w:rPr>
              <w:t>tax returns, signed</w:t>
            </w:r>
          </w:p>
          <w:p w14:paraId="73E366DE" w14:textId="77777777" w:rsidR="00EF2EC3" w:rsidRPr="00E472E6" w:rsidRDefault="00EF2EC3" w:rsidP="009D3774">
            <w:pPr>
              <w:tabs>
                <w:tab w:val="left" w:pos="5760"/>
              </w:tabs>
              <w:spacing w:before="34" w:line="276" w:lineRule="auto"/>
              <w:ind w:left="177" w:hanging="176"/>
              <w:contextualSpacing/>
              <w:jc w:val="left"/>
              <w:rPr>
                <w:rFonts w:asciiTheme="minorHAnsi" w:eastAsia="Arial" w:hAnsiTheme="minorHAnsi" w:cs="Arial"/>
              </w:rPr>
            </w:pPr>
          </w:p>
        </w:tc>
      </w:tr>
      <w:tr w:rsidR="00611101" w:rsidRPr="00E472E6" w14:paraId="61006006" w14:textId="77777777" w:rsidTr="00E472E6">
        <w:trPr>
          <w:trHeight w:val="288"/>
        </w:trPr>
        <w:tc>
          <w:tcPr>
            <w:tcW w:w="3545" w:type="dxa"/>
          </w:tcPr>
          <w:p w14:paraId="5101BCFB" w14:textId="77777777" w:rsidR="00143B9B" w:rsidRPr="00E472E6" w:rsidRDefault="00EF2EC3" w:rsidP="009D3774">
            <w:pPr>
              <w:numPr>
                <w:ilvl w:val="0"/>
                <w:numId w:val="2"/>
              </w:numPr>
              <w:tabs>
                <w:tab w:val="left" w:pos="5760"/>
              </w:tabs>
              <w:spacing w:before="34" w:line="276" w:lineRule="auto"/>
              <w:ind w:left="162" w:hanging="180"/>
              <w:contextualSpacing/>
              <w:jc w:val="left"/>
              <w:rPr>
                <w:rFonts w:asciiTheme="minorHAnsi" w:eastAsia="Arial" w:hAnsiTheme="minorHAnsi" w:cs="Arial"/>
              </w:rPr>
            </w:pPr>
            <w:r w:rsidRPr="00E472E6">
              <w:rPr>
                <w:rFonts w:asciiTheme="minorHAnsi" w:eastAsia="Arial" w:hAnsiTheme="minorHAnsi" w:cs="Arial"/>
              </w:rPr>
              <w:t>$1</w:t>
            </w:r>
            <w:r w:rsidR="00143B9B" w:rsidRPr="00E472E6">
              <w:rPr>
                <w:rFonts w:asciiTheme="minorHAnsi" w:eastAsia="Arial" w:hAnsiTheme="minorHAnsi" w:cs="Arial"/>
              </w:rPr>
              <w:t xml:space="preserve">0,000 </w:t>
            </w:r>
            <w:r w:rsidRPr="00E472E6">
              <w:rPr>
                <w:rFonts w:asciiTheme="minorHAnsi" w:eastAsia="Arial" w:hAnsiTheme="minorHAnsi" w:cs="Arial"/>
              </w:rPr>
              <w:t xml:space="preserve">physical damage or </w:t>
            </w:r>
            <w:r w:rsidR="00143B9B" w:rsidRPr="00E472E6">
              <w:rPr>
                <w:rFonts w:asciiTheme="minorHAnsi" w:eastAsia="Arial" w:hAnsiTheme="minorHAnsi" w:cs="Arial"/>
              </w:rPr>
              <w:t>asset loss</w:t>
            </w:r>
          </w:p>
        </w:tc>
        <w:tc>
          <w:tcPr>
            <w:tcW w:w="5455" w:type="dxa"/>
          </w:tcPr>
          <w:p w14:paraId="4ABBD0CF" w14:textId="77777777" w:rsidR="00143B9B" w:rsidRPr="00E472E6" w:rsidRDefault="00FF7E01"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Insurance loss report or claims, SBA Verified Loss Report</w:t>
            </w:r>
            <w:r w:rsidR="00143B9B" w:rsidRPr="00E472E6">
              <w:rPr>
                <w:rFonts w:asciiTheme="minorHAnsi" w:eastAsia="Arial" w:hAnsiTheme="minorHAnsi" w:cs="Arial"/>
              </w:rPr>
              <w:t xml:space="preserve"> and/or receipts for replacement</w:t>
            </w:r>
          </w:p>
          <w:p w14:paraId="2246770F"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 xml:space="preserve">Casualty loss reported on </w:t>
            </w:r>
            <w:r w:rsidR="00FF7E01" w:rsidRPr="00E472E6">
              <w:rPr>
                <w:rFonts w:asciiTheme="minorHAnsi" w:eastAsia="Arial" w:hAnsiTheme="minorHAnsi" w:cs="Arial"/>
              </w:rPr>
              <w:t xml:space="preserve">2016 </w:t>
            </w:r>
            <w:r w:rsidRPr="00E472E6">
              <w:rPr>
                <w:rFonts w:asciiTheme="minorHAnsi" w:eastAsia="Arial" w:hAnsiTheme="minorHAnsi" w:cs="Arial"/>
              </w:rPr>
              <w:t>tax returns</w:t>
            </w:r>
          </w:p>
          <w:p w14:paraId="04523679" w14:textId="77777777" w:rsidR="00143B9B" w:rsidRPr="00E472E6" w:rsidRDefault="00143B9B" w:rsidP="009D3774">
            <w:p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i/>
              </w:rPr>
              <w:t>Note: Photos may be used as supporting evidence only</w:t>
            </w:r>
          </w:p>
        </w:tc>
      </w:tr>
      <w:tr w:rsidR="00611101" w:rsidRPr="00E472E6" w14:paraId="003CF36F" w14:textId="77777777" w:rsidTr="00E472E6">
        <w:trPr>
          <w:trHeight w:val="288"/>
        </w:trPr>
        <w:tc>
          <w:tcPr>
            <w:tcW w:w="3545" w:type="dxa"/>
          </w:tcPr>
          <w:p w14:paraId="6670BC7D" w14:textId="77777777" w:rsidR="00143B9B" w:rsidRPr="00E472E6" w:rsidRDefault="00143B9B" w:rsidP="009D3774">
            <w:pPr>
              <w:numPr>
                <w:ilvl w:val="0"/>
                <w:numId w:val="2"/>
              </w:numPr>
              <w:tabs>
                <w:tab w:val="left" w:pos="5760"/>
              </w:tabs>
              <w:spacing w:before="34" w:line="276" w:lineRule="auto"/>
              <w:ind w:left="162" w:hanging="180"/>
              <w:contextualSpacing/>
              <w:jc w:val="left"/>
              <w:rPr>
                <w:rFonts w:asciiTheme="minorHAnsi" w:eastAsia="Arial" w:hAnsiTheme="minorHAnsi" w:cs="Arial"/>
              </w:rPr>
            </w:pPr>
            <w:r w:rsidRPr="00E472E6">
              <w:rPr>
                <w:rFonts w:asciiTheme="minorHAnsi" w:eastAsia="Arial" w:hAnsiTheme="minorHAnsi" w:cs="Arial"/>
              </w:rPr>
              <w:t>Proof Business is currently Open</w:t>
            </w:r>
          </w:p>
        </w:tc>
        <w:tc>
          <w:tcPr>
            <w:tcW w:w="5455" w:type="dxa"/>
          </w:tcPr>
          <w:p w14:paraId="0DFC0059"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 xml:space="preserve">Any business tax return from </w:t>
            </w:r>
            <w:r w:rsidR="002E3C09" w:rsidRPr="00E472E6">
              <w:rPr>
                <w:rFonts w:asciiTheme="minorHAnsi" w:eastAsia="Arial" w:hAnsiTheme="minorHAnsi" w:cs="Arial"/>
              </w:rPr>
              <w:t xml:space="preserve">2016 </w:t>
            </w:r>
            <w:r w:rsidRPr="00E472E6">
              <w:rPr>
                <w:rFonts w:asciiTheme="minorHAnsi" w:eastAsia="Arial" w:hAnsiTheme="minorHAnsi" w:cs="Arial"/>
              </w:rPr>
              <w:t>reflecting revenue earned</w:t>
            </w:r>
          </w:p>
          <w:p w14:paraId="17A61041"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Sales receipts</w:t>
            </w:r>
          </w:p>
          <w:p w14:paraId="58CA50BF" w14:textId="77777777" w:rsidR="00143B9B" w:rsidRPr="00E472E6" w:rsidRDefault="00143B9B"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Sales tax returns</w:t>
            </w:r>
          </w:p>
          <w:p w14:paraId="6488A5FF" w14:textId="77777777" w:rsidR="00143B9B" w:rsidRPr="00E472E6" w:rsidRDefault="00E92D03"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 xml:space="preserve">Subrecipient </w:t>
            </w:r>
            <w:r w:rsidR="00143B9B" w:rsidRPr="00E472E6">
              <w:rPr>
                <w:rFonts w:asciiTheme="minorHAnsi" w:eastAsia="Arial" w:hAnsiTheme="minorHAnsi" w:cs="Arial"/>
              </w:rPr>
              <w:t xml:space="preserve">site </w:t>
            </w:r>
            <w:r w:rsidR="00762CEB" w:rsidRPr="00E472E6">
              <w:rPr>
                <w:rFonts w:asciiTheme="minorHAnsi" w:eastAsia="Arial" w:hAnsiTheme="minorHAnsi" w:cs="Arial"/>
              </w:rPr>
              <w:t>visit</w:t>
            </w:r>
          </w:p>
          <w:p w14:paraId="69551614" w14:textId="77777777" w:rsidR="00143B9B" w:rsidRPr="00E472E6" w:rsidRDefault="00143B9B" w:rsidP="009D3774">
            <w:p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i/>
              </w:rPr>
              <w:t>Note: Secretary of State website may be used as support documentation</w:t>
            </w:r>
          </w:p>
        </w:tc>
      </w:tr>
      <w:tr w:rsidR="00FF7E01" w:rsidRPr="00E472E6" w14:paraId="1B70DB33" w14:textId="77777777" w:rsidTr="00E472E6">
        <w:trPr>
          <w:trHeight w:val="288"/>
        </w:trPr>
        <w:tc>
          <w:tcPr>
            <w:tcW w:w="3545" w:type="dxa"/>
          </w:tcPr>
          <w:p w14:paraId="3D538799" w14:textId="77777777" w:rsidR="00FF7E01" w:rsidRPr="00E472E6" w:rsidRDefault="00FF7E01" w:rsidP="009D3774">
            <w:pPr>
              <w:numPr>
                <w:ilvl w:val="0"/>
                <w:numId w:val="2"/>
              </w:numPr>
              <w:tabs>
                <w:tab w:val="left" w:pos="5760"/>
              </w:tabs>
              <w:spacing w:before="34" w:line="276" w:lineRule="auto"/>
              <w:ind w:left="162" w:hanging="180"/>
              <w:contextualSpacing/>
              <w:jc w:val="left"/>
              <w:rPr>
                <w:rFonts w:asciiTheme="minorHAnsi" w:eastAsia="Arial" w:hAnsiTheme="minorHAnsi" w:cs="Arial"/>
              </w:rPr>
            </w:pPr>
            <w:r w:rsidRPr="00E472E6">
              <w:rPr>
                <w:rFonts w:asciiTheme="minorHAnsi" w:eastAsia="Arial" w:hAnsiTheme="minorHAnsi" w:cs="Arial"/>
              </w:rPr>
              <w:t>Proof Business has the ability to reopen</w:t>
            </w:r>
          </w:p>
        </w:tc>
        <w:tc>
          <w:tcPr>
            <w:tcW w:w="5455" w:type="dxa"/>
          </w:tcPr>
          <w:p w14:paraId="4885BABF" w14:textId="77777777" w:rsidR="00FF7E01" w:rsidRPr="00E472E6" w:rsidRDefault="00FF7E01"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Business Plan</w:t>
            </w:r>
          </w:p>
          <w:p w14:paraId="4D5A0229" w14:textId="77777777" w:rsidR="00FF7E01" w:rsidRPr="00E472E6" w:rsidRDefault="00FF7E01"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Pro-forma</w:t>
            </w:r>
          </w:p>
          <w:p w14:paraId="1111B165" w14:textId="77777777" w:rsidR="00FF7E01" w:rsidRPr="00E472E6" w:rsidRDefault="00FF7E01"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Proof of funding availability for all sources needed to reopen</w:t>
            </w:r>
          </w:p>
          <w:p w14:paraId="6ECF22A4" w14:textId="77777777" w:rsidR="00FF7E01" w:rsidRPr="00E472E6" w:rsidRDefault="00FF7E01" w:rsidP="009D3774">
            <w:pPr>
              <w:numPr>
                <w:ilvl w:val="2"/>
                <w:numId w:val="1"/>
              </w:numPr>
              <w:tabs>
                <w:tab w:val="left" w:pos="5760"/>
              </w:tabs>
              <w:spacing w:before="34" w:line="276" w:lineRule="auto"/>
              <w:ind w:left="177" w:hanging="176"/>
              <w:contextualSpacing/>
              <w:jc w:val="left"/>
              <w:rPr>
                <w:rFonts w:asciiTheme="minorHAnsi" w:eastAsia="Arial" w:hAnsiTheme="minorHAnsi" w:cs="Arial"/>
              </w:rPr>
            </w:pPr>
            <w:r w:rsidRPr="00E472E6">
              <w:rPr>
                <w:rFonts w:asciiTheme="minorHAnsi" w:eastAsia="Arial" w:hAnsiTheme="minorHAnsi" w:cs="Arial"/>
              </w:rPr>
              <w:t>Lease agreement for new site</w:t>
            </w:r>
          </w:p>
        </w:tc>
      </w:tr>
    </w:tbl>
    <w:p w14:paraId="5396037A" w14:textId="77777777" w:rsidR="005F29FB" w:rsidRPr="002054DD" w:rsidRDefault="005F29FB" w:rsidP="009D3774">
      <w:pPr>
        <w:spacing w:after="0"/>
        <w:ind w:left="140"/>
        <w:rPr>
          <w:rFonts w:eastAsia="Arial" w:cs="Arial"/>
          <w:position w:val="-1"/>
          <w:u w:val="single" w:color="000000"/>
        </w:rPr>
      </w:pPr>
    </w:p>
    <w:p w14:paraId="3D1031E4" w14:textId="77777777" w:rsidR="00E757D7" w:rsidRPr="00E472E6" w:rsidRDefault="00EF017C" w:rsidP="009D3774">
      <w:pPr>
        <w:spacing w:after="0"/>
        <w:rPr>
          <w:b/>
          <w:i/>
          <w:iCs/>
        </w:rPr>
      </w:pPr>
      <w:r w:rsidRPr="000B273C">
        <w:rPr>
          <w:b/>
          <w:i/>
          <w:iCs/>
        </w:rPr>
        <w:t>Consolidated entry of loan applications into a universal electronic database</w:t>
      </w:r>
    </w:p>
    <w:p w14:paraId="3156D81D" w14:textId="77777777" w:rsidR="00E757D7" w:rsidRPr="002054DD" w:rsidRDefault="00EF017C" w:rsidP="009D3774">
      <w:r w:rsidRPr="002054DD">
        <w:t>Entry</w:t>
      </w:r>
      <w:r w:rsidRPr="002054DD">
        <w:rPr>
          <w:spacing w:val="-5"/>
        </w:rPr>
        <w:t xml:space="preserve"> </w:t>
      </w:r>
      <w:r w:rsidRPr="002054DD">
        <w:t>of</w:t>
      </w:r>
      <w:r w:rsidRPr="002054DD">
        <w:rPr>
          <w:spacing w:val="-2"/>
        </w:rPr>
        <w:t xml:space="preserve"> </w:t>
      </w:r>
      <w:r w:rsidRPr="002054DD">
        <w:t>all</w:t>
      </w:r>
      <w:r w:rsidRPr="002054DD">
        <w:rPr>
          <w:spacing w:val="-2"/>
        </w:rPr>
        <w:t xml:space="preserve"> </w:t>
      </w:r>
      <w:r w:rsidRPr="002054DD">
        <w:t>applicatio</w:t>
      </w:r>
      <w:r w:rsidRPr="002054DD">
        <w:rPr>
          <w:spacing w:val="-1"/>
        </w:rPr>
        <w:t>n</w:t>
      </w:r>
      <w:r w:rsidRPr="002054DD">
        <w:t>s</w:t>
      </w:r>
      <w:r w:rsidRPr="002054DD">
        <w:rPr>
          <w:spacing w:val="-11"/>
        </w:rPr>
        <w:t xml:space="preserve"> </w:t>
      </w:r>
      <w:r w:rsidRPr="002054DD">
        <w:rPr>
          <w:spacing w:val="-1"/>
        </w:rPr>
        <w:t>i</w:t>
      </w:r>
      <w:r w:rsidRPr="002054DD">
        <w:t>nto</w:t>
      </w:r>
      <w:r w:rsidRPr="002054DD">
        <w:rPr>
          <w:spacing w:val="-4"/>
        </w:rPr>
        <w:t xml:space="preserve"> </w:t>
      </w:r>
      <w:r w:rsidRPr="002054DD">
        <w:t>a</w:t>
      </w:r>
      <w:r w:rsidRPr="002054DD">
        <w:rPr>
          <w:spacing w:val="-1"/>
        </w:rPr>
        <w:t xml:space="preserve"> </w:t>
      </w:r>
      <w:r w:rsidRPr="002054DD">
        <w:t>single</w:t>
      </w:r>
      <w:r w:rsidRPr="002054DD">
        <w:rPr>
          <w:spacing w:val="-7"/>
        </w:rPr>
        <w:t xml:space="preserve"> </w:t>
      </w:r>
      <w:r w:rsidR="00136005" w:rsidRPr="002054DD">
        <w:rPr>
          <w:spacing w:val="-7"/>
        </w:rPr>
        <w:t xml:space="preserve">database, </w:t>
      </w:r>
      <w:r w:rsidR="00C5216B" w:rsidRPr="002054DD">
        <w:rPr>
          <w:spacing w:val="-7"/>
        </w:rPr>
        <w:t>SAGE</w:t>
      </w:r>
      <w:r w:rsidR="00136005" w:rsidRPr="002054DD">
        <w:rPr>
          <w:spacing w:val="-7"/>
        </w:rPr>
        <w:t xml:space="preserve"> </w:t>
      </w:r>
      <w:r w:rsidRPr="002054DD">
        <w:t>CRM</w:t>
      </w:r>
      <w:r w:rsidR="000978E0" w:rsidRPr="002054DD">
        <w:rPr>
          <w:spacing w:val="-5"/>
        </w:rPr>
        <w:t xml:space="preserve"> </w:t>
      </w:r>
      <w:r w:rsidRPr="002054DD">
        <w:t>will</w:t>
      </w:r>
      <w:r w:rsidRPr="002054DD">
        <w:rPr>
          <w:spacing w:val="-3"/>
        </w:rPr>
        <w:t xml:space="preserve"> </w:t>
      </w:r>
      <w:r w:rsidRPr="002054DD">
        <w:t>al</w:t>
      </w:r>
      <w:r w:rsidRPr="002054DD">
        <w:rPr>
          <w:spacing w:val="-1"/>
        </w:rPr>
        <w:t>l</w:t>
      </w:r>
      <w:r w:rsidRPr="002054DD">
        <w:t>ow</w:t>
      </w:r>
      <w:r w:rsidRPr="002054DD">
        <w:rPr>
          <w:spacing w:val="-5"/>
        </w:rPr>
        <w:t xml:space="preserve"> </w:t>
      </w:r>
      <w:r w:rsidRPr="002054DD">
        <w:t>for</w:t>
      </w:r>
      <w:r w:rsidRPr="002054DD">
        <w:rPr>
          <w:spacing w:val="-3"/>
        </w:rPr>
        <w:t xml:space="preserve"> </w:t>
      </w:r>
      <w:r w:rsidRPr="002054DD">
        <w:rPr>
          <w:spacing w:val="1"/>
        </w:rPr>
        <w:t>s</w:t>
      </w:r>
      <w:r w:rsidRPr="002054DD">
        <w:t>creening</w:t>
      </w:r>
      <w:r w:rsidR="00D23D2C" w:rsidRPr="002054DD">
        <w:t>/</w:t>
      </w:r>
      <w:r w:rsidRPr="002054DD">
        <w:t>elimination</w:t>
      </w:r>
      <w:r w:rsidRPr="002054DD">
        <w:rPr>
          <w:spacing w:val="-11"/>
        </w:rPr>
        <w:t xml:space="preserve"> </w:t>
      </w:r>
      <w:r w:rsidRPr="002054DD">
        <w:t>of</w:t>
      </w:r>
      <w:r w:rsidRPr="002054DD">
        <w:rPr>
          <w:spacing w:val="-2"/>
        </w:rPr>
        <w:t xml:space="preserve"> </w:t>
      </w:r>
      <w:r w:rsidRPr="002054DD">
        <w:t>duplicate</w:t>
      </w:r>
      <w:r w:rsidRPr="002054DD">
        <w:rPr>
          <w:spacing w:val="-9"/>
        </w:rPr>
        <w:t xml:space="preserve"> </w:t>
      </w:r>
      <w:r w:rsidRPr="002054DD">
        <w:t>applica</w:t>
      </w:r>
      <w:r w:rsidRPr="002054DD">
        <w:rPr>
          <w:spacing w:val="-1"/>
        </w:rPr>
        <w:t>t</w:t>
      </w:r>
      <w:r w:rsidRPr="002054DD">
        <w:t>ions,</w:t>
      </w:r>
      <w:r w:rsidRPr="002054DD">
        <w:rPr>
          <w:spacing w:val="-12"/>
        </w:rPr>
        <w:t xml:space="preserve"> </w:t>
      </w:r>
      <w:r w:rsidRPr="002054DD">
        <w:t>as</w:t>
      </w:r>
      <w:r w:rsidRPr="002054DD">
        <w:rPr>
          <w:spacing w:val="-2"/>
        </w:rPr>
        <w:t xml:space="preserve"> </w:t>
      </w:r>
      <w:r w:rsidRPr="002054DD">
        <w:t>all</w:t>
      </w:r>
      <w:r w:rsidRPr="002054DD">
        <w:rPr>
          <w:spacing w:val="-2"/>
        </w:rPr>
        <w:t xml:space="preserve"> </w:t>
      </w:r>
      <w:r w:rsidRPr="002054DD">
        <w:rPr>
          <w:spacing w:val="-1"/>
        </w:rPr>
        <w:t>a</w:t>
      </w:r>
      <w:r w:rsidRPr="002054DD">
        <w:t>wardees</w:t>
      </w:r>
      <w:r w:rsidRPr="002054DD">
        <w:rPr>
          <w:spacing w:val="-10"/>
        </w:rPr>
        <w:t xml:space="preserve"> </w:t>
      </w:r>
      <w:r w:rsidRPr="002054DD">
        <w:t>will</w:t>
      </w:r>
      <w:r w:rsidRPr="002054DD">
        <w:rPr>
          <w:spacing w:val="-3"/>
        </w:rPr>
        <w:t xml:space="preserve"> </w:t>
      </w:r>
      <w:r w:rsidRPr="002054DD">
        <w:t>be</w:t>
      </w:r>
      <w:r w:rsidRPr="002054DD">
        <w:rPr>
          <w:spacing w:val="-2"/>
        </w:rPr>
        <w:t xml:space="preserve"> </w:t>
      </w:r>
      <w:r w:rsidRPr="002054DD">
        <w:t>cross</w:t>
      </w:r>
      <w:r w:rsidR="00136005" w:rsidRPr="002054DD">
        <w:t xml:space="preserve"> </w:t>
      </w:r>
      <w:r w:rsidRPr="002054DD">
        <w:t>re</w:t>
      </w:r>
      <w:r w:rsidRPr="002054DD">
        <w:rPr>
          <w:spacing w:val="-1"/>
        </w:rPr>
        <w:t>f</w:t>
      </w:r>
      <w:r w:rsidRPr="002054DD">
        <w:t>erenced</w:t>
      </w:r>
      <w:r w:rsidRPr="002054DD">
        <w:rPr>
          <w:spacing w:val="-11"/>
        </w:rPr>
        <w:t xml:space="preserve"> </w:t>
      </w:r>
      <w:r w:rsidRPr="002054DD">
        <w:t>by business</w:t>
      </w:r>
      <w:r w:rsidRPr="002054DD">
        <w:rPr>
          <w:spacing w:val="-9"/>
        </w:rPr>
        <w:t xml:space="preserve"> </w:t>
      </w:r>
      <w:r w:rsidRPr="002054DD">
        <w:t>n</w:t>
      </w:r>
      <w:r w:rsidRPr="002054DD">
        <w:rPr>
          <w:spacing w:val="-1"/>
        </w:rPr>
        <w:t>a</w:t>
      </w:r>
      <w:r w:rsidRPr="002054DD">
        <w:t>me,</w:t>
      </w:r>
      <w:r w:rsidRPr="002054DD">
        <w:rPr>
          <w:spacing w:val="-6"/>
        </w:rPr>
        <w:t xml:space="preserve"> </w:t>
      </w:r>
      <w:r w:rsidRPr="002054DD">
        <w:t>owner</w:t>
      </w:r>
      <w:r w:rsidRPr="002054DD">
        <w:rPr>
          <w:spacing w:val="-6"/>
        </w:rPr>
        <w:t xml:space="preserve"> </w:t>
      </w:r>
      <w:r w:rsidRPr="002054DD">
        <w:rPr>
          <w:spacing w:val="1"/>
        </w:rPr>
        <w:t>n</w:t>
      </w:r>
      <w:r w:rsidRPr="002054DD">
        <w:t>ame</w:t>
      </w:r>
      <w:r w:rsidRPr="002054DD">
        <w:rPr>
          <w:spacing w:val="-5"/>
        </w:rPr>
        <w:t xml:space="preserve"> </w:t>
      </w:r>
      <w:r w:rsidRPr="002054DD">
        <w:t>and</w:t>
      </w:r>
      <w:r w:rsidRPr="002054DD">
        <w:rPr>
          <w:spacing w:val="-4"/>
        </w:rPr>
        <w:t xml:space="preserve"> </w:t>
      </w:r>
      <w:r w:rsidR="00053A8C" w:rsidRPr="002054DD">
        <w:rPr>
          <w:spacing w:val="-4"/>
        </w:rPr>
        <w:t xml:space="preserve">Social Security Number and/or </w:t>
      </w:r>
      <w:r w:rsidRPr="002054DD">
        <w:t>Federal</w:t>
      </w:r>
      <w:r w:rsidRPr="002054DD">
        <w:rPr>
          <w:spacing w:val="-7"/>
        </w:rPr>
        <w:t xml:space="preserve"> </w:t>
      </w:r>
      <w:r w:rsidRPr="002054DD">
        <w:t>Employee</w:t>
      </w:r>
      <w:r w:rsidRPr="002054DD">
        <w:rPr>
          <w:spacing w:val="-10"/>
        </w:rPr>
        <w:t xml:space="preserve"> </w:t>
      </w:r>
      <w:r w:rsidRPr="002054DD">
        <w:t>Identification</w:t>
      </w:r>
      <w:r w:rsidRPr="002054DD">
        <w:rPr>
          <w:spacing w:val="-12"/>
        </w:rPr>
        <w:t xml:space="preserve"> </w:t>
      </w:r>
      <w:r w:rsidRPr="002054DD">
        <w:t>Number</w:t>
      </w:r>
      <w:r w:rsidRPr="002054DD">
        <w:rPr>
          <w:spacing w:val="-8"/>
        </w:rPr>
        <w:t xml:space="preserve"> </w:t>
      </w:r>
      <w:r w:rsidRPr="002054DD">
        <w:t>(EIN).</w:t>
      </w:r>
      <w:r w:rsidRPr="002054DD">
        <w:rPr>
          <w:spacing w:val="55"/>
        </w:rPr>
        <w:t xml:space="preserve"> </w:t>
      </w:r>
      <w:r w:rsidRPr="002054DD">
        <w:t>Only one</w:t>
      </w:r>
      <w:r w:rsidRPr="002054DD">
        <w:rPr>
          <w:spacing w:val="-4"/>
        </w:rPr>
        <w:t xml:space="preserve"> </w:t>
      </w:r>
      <w:r w:rsidRPr="002054DD">
        <w:t>loan</w:t>
      </w:r>
      <w:r w:rsidRPr="002054DD">
        <w:rPr>
          <w:spacing w:val="-4"/>
        </w:rPr>
        <w:t xml:space="preserve"> </w:t>
      </w:r>
      <w:r w:rsidRPr="002054DD">
        <w:t>is</w:t>
      </w:r>
      <w:r w:rsidRPr="002054DD">
        <w:rPr>
          <w:spacing w:val="-2"/>
        </w:rPr>
        <w:t xml:space="preserve"> </w:t>
      </w:r>
      <w:r w:rsidRPr="002054DD">
        <w:rPr>
          <w:spacing w:val="-1"/>
        </w:rPr>
        <w:t>a</w:t>
      </w:r>
      <w:r w:rsidRPr="002054DD">
        <w:t>ll</w:t>
      </w:r>
      <w:r w:rsidRPr="002054DD">
        <w:rPr>
          <w:spacing w:val="-1"/>
        </w:rPr>
        <w:t>o</w:t>
      </w:r>
      <w:r w:rsidRPr="002054DD">
        <w:t>wed</w:t>
      </w:r>
      <w:r w:rsidRPr="002054DD">
        <w:rPr>
          <w:spacing w:val="-7"/>
        </w:rPr>
        <w:t xml:space="preserve"> </w:t>
      </w:r>
      <w:r w:rsidRPr="002054DD">
        <w:t>for</w:t>
      </w:r>
      <w:r w:rsidRPr="002054DD">
        <w:rPr>
          <w:spacing w:val="-3"/>
        </w:rPr>
        <w:t xml:space="preserve"> </w:t>
      </w:r>
      <w:r w:rsidRPr="002054DD">
        <w:t>each</w:t>
      </w:r>
      <w:r w:rsidRPr="002054DD">
        <w:rPr>
          <w:spacing w:val="-5"/>
        </w:rPr>
        <w:t xml:space="preserve"> </w:t>
      </w:r>
      <w:r w:rsidRPr="002054DD">
        <w:t>majority</w:t>
      </w:r>
      <w:r w:rsidRPr="002054DD">
        <w:rPr>
          <w:spacing w:val="-8"/>
        </w:rPr>
        <w:t xml:space="preserve"> </w:t>
      </w:r>
      <w:r w:rsidRPr="002054DD">
        <w:rPr>
          <w:spacing w:val="2"/>
        </w:rPr>
        <w:t>o</w:t>
      </w:r>
      <w:r w:rsidRPr="002054DD">
        <w:t>wner</w:t>
      </w:r>
      <w:r w:rsidRPr="002054DD">
        <w:rPr>
          <w:spacing w:val="-6"/>
        </w:rPr>
        <w:t xml:space="preserve"> </w:t>
      </w:r>
      <w:r w:rsidRPr="002054DD">
        <w:t>or</w:t>
      </w:r>
      <w:r w:rsidRPr="002054DD">
        <w:rPr>
          <w:spacing w:val="-2"/>
        </w:rPr>
        <w:t xml:space="preserve"> </w:t>
      </w:r>
      <w:r w:rsidRPr="002054DD">
        <w:t>distinct</w:t>
      </w:r>
      <w:r w:rsidRPr="002054DD">
        <w:rPr>
          <w:spacing w:val="-7"/>
        </w:rPr>
        <w:t xml:space="preserve"> </w:t>
      </w:r>
      <w:r w:rsidRPr="002054DD">
        <w:t>busin</w:t>
      </w:r>
      <w:r w:rsidRPr="002054DD">
        <w:rPr>
          <w:spacing w:val="-1"/>
        </w:rPr>
        <w:t>e</w:t>
      </w:r>
      <w:r w:rsidRPr="002054DD">
        <w:rPr>
          <w:spacing w:val="1"/>
        </w:rPr>
        <w:t>s</w:t>
      </w:r>
      <w:r w:rsidRPr="002054DD">
        <w:t>s.</w:t>
      </w:r>
      <w:r w:rsidRPr="002054DD">
        <w:rPr>
          <w:spacing w:val="52"/>
        </w:rPr>
        <w:t xml:space="preserve"> </w:t>
      </w:r>
      <w:r w:rsidRPr="002054DD">
        <w:t>Consolida</w:t>
      </w:r>
      <w:r w:rsidRPr="002054DD">
        <w:rPr>
          <w:spacing w:val="-1"/>
        </w:rPr>
        <w:t>t</w:t>
      </w:r>
      <w:r w:rsidRPr="002054DD">
        <w:t>ion of</w:t>
      </w:r>
      <w:r w:rsidRPr="002054DD">
        <w:rPr>
          <w:spacing w:val="-2"/>
        </w:rPr>
        <w:t xml:space="preserve"> </w:t>
      </w:r>
      <w:r w:rsidRPr="002054DD">
        <w:t>all</w:t>
      </w:r>
      <w:r w:rsidRPr="002054DD">
        <w:rPr>
          <w:spacing w:val="-2"/>
        </w:rPr>
        <w:t xml:space="preserve"> </w:t>
      </w:r>
      <w:r w:rsidRPr="002054DD">
        <w:t>data</w:t>
      </w:r>
      <w:r w:rsidRPr="002054DD">
        <w:rPr>
          <w:spacing w:val="-4"/>
        </w:rPr>
        <w:t xml:space="preserve"> </w:t>
      </w:r>
      <w:r w:rsidRPr="002054DD">
        <w:t>i</w:t>
      </w:r>
      <w:r w:rsidRPr="002054DD">
        <w:rPr>
          <w:spacing w:val="-1"/>
        </w:rPr>
        <w:t>n</w:t>
      </w:r>
      <w:r w:rsidRPr="002054DD">
        <w:t>to</w:t>
      </w:r>
      <w:r w:rsidRPr="002054DD">
        <w:rPr>
          <w:spacing w:val="-4"/>
        </w:rPr>
        <w:t xml:space="preserve"> </w:t>
      </w:r>
      <w:r w:rsidRPr="002054DD">
        <w:t>a</w:t>
      </w:r>
      <w:r w:rsidRPr="002054DD">
        <w:rPr>
          <w:spacing w:val="-1"/>
        </w:rPr>
        <w:t xml:space="preserve"> </w:t>
      </w:r>
      <w:r w:rsidRPr="002054DD">
        <w:t>single</w:t>
      </w:r>
      <w:r w:rsidRPr="002054DD">
        <w:rPr>
          <w:spacing w:val="-6"/>
        </w:rPr>
        <w:t xml:space="preserve"> </w:t>
      </w:r>
      <w:r w:rsidRPr="002054DD">
        <w:rPr>
          <w:spacing w:val="-1"/>
        </w:rPr>
        <w:t>d</w:t>
      </w:r>
      <w:r w:rsidRPr="002054DD">
        <w:t>atabase</w:t>
      </w:r>
      <w:r w:rsidRPr="002054DD">
        <w:rPr>
          <w:spacing w:val="-9"/>
        </w:rPr>
        <w:t xml:space="preserve"> </w:t>
      </w:r>
      <w:r w:rsidRPr="002054DD">
        <w:t>also</w:t>
      </w:r>
      <w:r w:rsidRPr="002054DD">
        <w:rPr>
          <w:spacing w:val="-4"/>
        </w:rPr>
        <w:t xml:space="preserve"> </w:t>
      </w:r>
      <w:r w:rsidRPr="002054DD">
        <w:t>allows</w:t>
      </w:r>
      <w:r w:rsidRPr="002054DD">
        <w:rPr>
          <w:spacing w:val="-6"/>
        </w:rPr>
        <w:t xml:space="preserve"> </w:t>
      </w:r>
      <w:r w:rsidRPr="002054DD">
        <w:t>for</w:t>
      </w:r>
      <w:r w:rsidRPr="002054DD">
        <w:rPr>
          <w:spacing w:val="-4"/>
        </w:rPr>
        <w:t xml:space="preserve"> </w:t>
      </w:r>
      <w:r w:rsidRPr="002054DD">
        <w:t>generation</w:t>
      </w:r>
      <w:r w:rsidRPr="002054DD">
        <w:rPr>
          <w:spacing w:val="-10"/>
        </w:rPr>
        <w:t xml:space="preserve"> </w:t>
      </w:r>
      <w:r w:rsidRPr="002054DD">
        <w:rPr>
          <w:spacing w:val="-1"/>
        </w:rPr>
        <w:t>o</w:t>
      </w:r>
      <w:r w:rsidRPr="002054DD">
        <w:t>f</w:t>
      </w:r>
      <w:r w:rsidRPr="002054DD">
        <w:rPr>
          <w:spacing w:val="-2"/>
        </w:rPr>
        <w:t xml:space="preserve"> </w:t>
      </w:r>
      <w:r w:rsidRPr="002054DD">
        <w:t>tabular</w:t>
      </w:r>
      <w:r w:rsidRPr="002054DD">
        <w:rPr>
          <w:spacing w:val="-7"/>
        </w:rPr>
        <w:t xml:space="preserve"> </w:t>
      </w:r>
      <w:r w:rsidRPr="002054DD">
        <w:t>and</w:t>
      </w:r>
      <w:r w:rsidRPr="002054DD">
        <w:rPr>
          <w:spacing w:val="-5"/>
        </w:rPr>
        <w:t xml:space="preserve"> </w:t>
      </w:r>
      <w:r w:rsidRPr="002054DD">
        <w:t>graphic reports,</w:t>
      </w:r>
      <w:r w:rsidRPr="002054DD">
        <w:rPr>
          <w:spacing w:val="-7"/>
        </w:rPr>
        <w:t xml:space="preserve"> </w:t>
      </w:r>
      <w:r w:rsidRPr="002054DD">
        <w:t>which</w:t>
      </w:r>
      <w:r w:rsidRPr="002054DD">
        <w:rPr>
          <w:spacing w:val="-6"/>
        </w:rPr>
        <w:t xml:space="preserve"> </w:t>
      </w:r>
      <w:r w:rsidRPr="002054DD">
        <w:t>facilitate</w:t>
      </w:r>
      <w:r w:rsidRPr="002054DD">
        <w:rPr>
          <w:spacing w:val="-9"/>
        </w:rPr>
        <w:t xml:space="preserve"> </w:t>
      </w:r>
      <w:r w:rsidRPr="002054DD">
        <w:t>data</w:t>
      </w:r>
      <w:r w:rsidRPr="002054DD">
        <w:rPr>
          <w:spacing w:val="-4"/>
        </w:rPr>
        <w:t xml:space="preserve"> </w:t>
      </w:r>
      <w:r w:rsidRPr="002054DD">
        <w:t>review.</w:t>
      </w:r>
    </w:p>
    <w:p w14:paraId="6BAD93AB" w14:textId="77777777" w:rsidR="00E757D7" w:rsidRPr="000B273C" w:rsidRDefault="00FF7E01" w:rsidP="009D3774">
      <w:pPr>
        <w:spacing w:after="0"/>
        <w:rPr>
          <w:b/>
          <w:i/>
          <w:iCs/>
        </w:rPr>
      </w:pPr>
      <w:r w:rsidRPr="000B273C">
        <w:rPr>
          <w:b/>
          <w:i/>
          <w:iCs/>
        </w:rPr>
        <w:lastRenderedPageBreak/>
        <w:t>Review</w:t>
      </w:r>
      <w:r w:rsidR="00EF017C" w:rsidRPr="000B273C">
        <w:rPr>
          <w:b/>
          <w:i/>
          <w:iCs/>
        </w:rPr>
        <w:t xml:space="preserve"> of awardees a</w:t>
      </w:r>
      <w:r w:rsidR="00290829">
        <w:rPr>
          <w:b/>
          <w:i/>
          <w:iCs/>
        </w:rPr>
        <w:t xml:space="preserve">gainst Secretary of State </w:t>
      </w:r>
      <w:proofErr w:type="gramStart"/>
      <w:r w:rsidR="00290829">
        <w:rPr>
          <w:b/>
          <w:i/>
          <w:iCs/>
        </w:rPr>
        <w:t>lists</w:t>
      </w:r>
      <w:proofErr w:type="gramEnd"/>
    </w:p>
    <w:p w14:paraId="7D06FDBB" w14:textId="77777777" w:rsidR="00E757D7" w:rsidRPr="002054DD" w:rsidRDefault="00EF017C" w:rsidP="009D3774">
      <w:r w:rsidRPr="002054DD">
        <w:t>The</w:t>
      </w:r>
      <w:r w:rsidRPr="002054DD">
        <w:rPr>
          <w:spacing w:val="-4"/>
        </w:rPr>
        <w:t xml:space="preserve"> </w:t>
      </w:r>
      <w:r w:rsidRPr="002054DD">
        <w:t>Secretary</w:t>
      </w:r>
      <w:r w:rsidRPr="002054DD">
        <w:rPr>
          <w:spacing w:val="-9"/>
        </w:rPr>
        <w:t xml:space="preserve"> </w:t>
      </w:r>
      <w:r w:rsidRPr="002054DD">
        <w:t>of</w:t>
      </w:r>
      <w:r w:rsidRPr="002054DD">
        <w:rPr>
          <w:spacing w:val="-2"/>
        </w:rPr>
        <w:t xml:space="preserve"> </w:t>
      </w:r>
      <w:r w:rsidRPr="002054DD">
        <w:t>State</w:t>
      </w:r>
      <w:r w:rsidRPr="002054DD">
        <w:rPr>
          <w:spacing w:val="-5"/>
        </w:rPr>
        <w:t xml:space="preserve"> </w:t>
      </w:r>
      <w:r w:rsidRPr="002054DD">
        <w:t>website</w:t>
      </w:r>
      <w:r w:rsidRPr="002054DD">
        <w:rPr>
          <w:spacing w:val="-7"/>
        </w:rPr>
        <w:t xml:space="preserve"> </w:t>
      </w:r>
      <w:r w:rsidRPr="002054DD">
        <w:t>may</w:t>
      </w:r>
      <w:r w:rsidRPr="002054DD">
        <w:rPr>
          <w:spacing w:val="-4"/>
        </w:rPr>
        <w:t xml:space="preserve"> </w:t>
      </w:r>
      <w:r w:rsidRPr="002054DD">
        <w:t>be</w:t>
      </w:r>
      <w:r w:rsidRPr="002054DD">
        <w:rPr>
          <w:spacing w:val="-2"/>
        </w:rPr>
        <w:t xml:space="preserve"> </w:t>
      </w:r>
      <w:r w:rsidRPr="002054DD">
        <w:t>used</w:t>
      </w:r>
      <w:r w:rsidRPr="002054DD">
        <w:rPr>
          <w:spacing w:val="-5"/>
        </w:rPr>
        <w:t xml:space="preserve"> </w:t>
      </w:r>
      <w:r w:rsidRPr="002054DD">
        <w:t>to</w:t>
      </w:r>
      <w:r w:rsidRPr="002054DD">
        <w:rPr>
          <w:spacing w:val="-2"/>
        </w:rPr>
        <w:t xml:space="preserve"> </w:t>
      </w:r>
      <w:r w:rsidRPr="002054DD">
        <w:rPr>
          <w:spacing w:val="-1"/>
        </w:rPr>
        <w:t>p</w:t>
      </w:r>
      <w:r w:rsidRPr="002054DD">
        <w:t>rovide</w:t>
      </w:r>
      <w:r w:rsidRPr="002054DD">
        <w:rPr>
          <w:spacing w:val="-7"/>
        </w:rPr>
        <w:t xml:space="preserve"> </w:t>
      </w:r>
      <w:r w:rsidRPr="002054DD">
        <w:t>an</w:t>
      </w:r>
      <w:r w:rsidRPr="002054DD">
        <w:rPr>
          <w:spacing w:val="-2"/>
        </w:rPr>
        <w:t xml:space="preserve"> </w:t>
      </w:r>
      <w:r w:rsidRPr="002054DD">
        <w:t>additional</w:t>
      </w:r>
      <w:r w:rsidRPr="002054DD">
        <w:rPr>
          <w:spacing w:val="-9"/>
        </w:rPr>
        <w:t xml:space="preserve"> </w:t>
      </w:r>
      <w:r w:rsidRPr="002054DD">
        <w:t>verification</w:t>
      </w:r>
      <w:r w:rsidRPr="002054DD">
        <w:rPr>
          <w:spacing w:val="-11"/>
        </w:rPr>
        <w:t xml:space="preserve"> </w:t>
      </w:r>
      <w:r w:rsidRPr="002054DD">
        <w:t>of</w:t>
      </w:r>
      <w:r w:rsidRPr="002054DD">
        <w:rPr>
          <w:spacing w:val="-2"/>
        </w:rPr>
        <w:t xml:space="preserve"> </w:t>
      </w:r>
      <w:r w:rsidRPr="002054DD">
        <w:t>the incorporati</w:t>
      </w:r>
      <w:r w:rsidRPr="002054DD">
        <w:rPr>
          <w:spacing w:val="-1"/>
        </w:rPr>
        <w:t>o</w:t>
      </w:r>
      <w:r w:rsidRPr="002054DD">
        <w:t>n</w:t>
      </w:r>
      <w:r w:rsidRPr="002054DD">
        <w:rPr>
          <w:spacing w:val="-13"/>
        </w:rPr>
        <w:t xml:space="preserve"> </w:t>
      </w:r>
      <w:r w:rsidRPr="002054DD">
        <w:t>information</w:t>
      </w:r>
      <w:r w:rsidRPr="002054DD">
        <w:rPr>
          <w:spacing w:val="-11"/>
        </w:rPr>
        <w:t xml:space="preserve"> </w:t>
      </w:r>
      <w:r w:rsidRPr="002054DD">
        <w:t>supplied</w:t>
      </w:r>
      <w:r w:rsidRPr="002054DD">
        <w:rPr>
          <w:spacing w:val="-9"/>
        </w:rPr>
        <w:t xml:space="preserve"> </w:t>
      </w:r>
      <w:r w:rsidRPr="002054DD">
        <w:rPr>
          <w:spacing w:val="-1"/>
        </w:rPr>
        <w:t>i</w:t>
      </w:r>
      <w:r w:rsidRPr="002054DD">
        <w:t>n</w:t>
      </w:r>
      <w:r w:rsidRPr="002054DD">
        <w:rPr>
          <w:spacing w:val="-2"/>
        </w:rPr>
        <w:t xml:space="preserve"> </w:t>
      </w:r>
      <w:r w:rsidRPr="002054DD">
        <w:t>applicat</w:t>
      </w:r>
      <w:r w:rsidRPr="002054DD">
        <w:rPr>
          <w:spacing w:val="-1"/>
        </w:rPr>
        <w:t>io</w:t>
      </w:r>
      <w:r w:rsidR="00290829">
        <w:t>ns.</w:t>
      </w:r>
    </w:p>
    <w:p w14:paraId="1040DD75" w14:textId="77777777" w:rsidR="00E757D7" w:rsidRPr="000B273C" w:rsidRDefault="00B52335" w:rsidP="009D3774">
      <w:pPr>
        <w:spacing w:after="0"/>
        <w:rPr>
          <w:b/>
          <w:i/>
          <w:iCs/>
        </w:rPr>
      </w:pPr>
      <w:r w:rsidRPr="000B273C">
        <w:rPr>
          <w:b/>
          <w:i/>
          <w:iCs/>
        </w:rPr>
        <w:t xml:space="preserve">Review of awardees against Federal Debarment </w:t>
      </w:r>
    </w:p>
    <w:p w14:paraId="237C81FC" w14:textId="77777777" w:rsidR="002D01D9" w:rsidRPr="00E472E6" w:rsidRDefault="00B52335" w:rsidP="009D3774">
      <w:pPr>
        <w:rPr>
          <w:u w:color="000000"/>
        </w:rPr>
      </w:pPr>
      <w:r w:rsidRPr="002054DD">
        <w:rPr>
          <w:u w:color="000000"/>
        </w:rPr>
        <w:t xml:space="preserve">Subrecipients will verify all business owners, business entities and non-profit organizations are eligible to receive federal funds and are not debarred from receiving federal assistance prior to executing a loan agreement with an awarded business. Information </w:t>
      </w:r>
      <w:r w:rsidR="00FF7E01" w:rsidRPr="002054DD">
        <w:rPr>
          <w:u w:color="000000"/>
        </w:rPr>
        <w:t xml:space="preserve">on whether a business owner, entity or non-profit is debarred from receiving federal assistance can be found at: </w:t>
      </w:r>
      <w:hyperlink r:id="rId10" w:history="1">
        <w:r w:rsidR="00FF7E01" w:rsidRPr="002054DD">
          <w:rPr>
            <w:rStyle w:val="Hyperlink"/>
            <w:rFonts w:eastAsia="Arial" w:cs="Arial"/>
            <w:position w:val="-1"/>
            <w:u w:color="000000"/>
          </w:rPr>
          <w:t>https://www.sam.gov/portal/SAM/</w:t>
        </w:r>
      </w:hyperlink>
    </w:p>
    <w:sectPr w:rsidR="002D01D9" w:rsidRPr="00E472E6">
      <w:headerReference w:type="default" r:id="rId11"/>
      <w:footerReference w:type="even" r:id="rId12"/>
      <w:footerReference w:type="default" r:id="rId13"/>
      <w:type w:val="continuous"/>
      <w:pgSz w:w="12240" w:h="15840"/>
      <w:pgMar w:top="1840" w:right="1660" w:bottom="760" w:left="16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AB953" w16cid:durableId="1D6C0A49"/>
  <w16cid:commentId w16cid:paraId="2A746478" w16cid:durableId="1D6C0A4A"/>
  <w16cid:commentId w16cid:paraId="4E3F15BA" w16cid:durableId="1D6C0A4B"/>
  <w16cid:commentId w16cid:paraId="65315B02" w16cid:durableId="1D6C0A4C"/>
  <w16cid:commentId w16cid:paraId="317D3EC8" w16cid:durableId="1D6C0A4D"/>
  <w16cid:commentId w16cid:paraId="2CDE5D71" w16cid:durableId="1D6C0A50"/>
  <w16cid:commentId w16cid:paraId="69B38945" w16cid:durableId="1D6C0A51"/>
  <w16cid:commentId w16cid:paraId="27A61860" w16cid:durableId="1D6C0A52"/>
  <w16cid:commentId w16cid:paraId="2A01DB77" w16cid:durableId="1D6C0A53"/>
  <w16cid:commentId w16cid:paraId="244D2DBD" w16cid:durableId="1D6C0A54"/>
  <w16cid:commentId w16cid:paraId="3FE06667" w16cid:durableId="1D6C0A55"/>
  <w16cid:commentId w16cid:paraId="1EC566D8" w16cid:durableId="1D6C0A56"/>
  <w16cid:commentId w16cid:paraId="160735C0" w16cid:durableId="1D6C0A57"/>
  <w16cid:commentId w16cid:paraId="2DA5D2F4" w16cid:durableId="1D6C0A58"/>
  <w16cid:commentId w16cid:paraId="4D9AAA10" w16cid:durableId="1D6C0A59"/>
  <w16cid:commentId w16cid:paraId="417B1655" w16cid:durableId="1D6C0A5A"/>
  <w16cid:commentId w16cid:paraId="2A1491A6" w16cid:durableId="1D6C0A5B"/>
  <w16cid:commentId w16cid:paraId="72244DD1" w16cid:durableId="1D6C0A5C"/>
  <w16cid:commentId w16cid:paraId="75CA33D3" w16cid:durableId="1D6C0A5D"/>
  <w16cid:commentId w16cid:paraId="69330AE1" w16cid:durableId="1D6C0A5E"/>
  <w16cid:commentId w16cid:paraId="663542DC" w16cid:durableId="1D6C0A5F"/>
  <w16cid:commentId w16cid:paraId="2452EC0F" w16cid:durableId="1D6C0A60"/>
  <w16cid:commentId w16cid:paraId="1C36B1C6" w16cid:durableId="1D6C0A61"/>
  <w16cid:commentId w16cid:paraId="794EC6DA" w16cid:durableId="1D6C0A62"/>
  <w16cid:commentId w16cid:paraId="5E2F95CD" w16cid:durableId="1D6C0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85B0" w14:textId="77777777" w:rsidR="00601470" w:rsidRDefault="00601470">
      <w:pPr>
        <w:spacing w:after="0" w:line="240" w:lineRule="auto"/>
      </w:pPr>
      <w:r>
        <w:separator/>
      </w:r>
    </w:p>
  </w:endnote>
  <w:endnote w:type="continuationSeparator" w:id="0">
    <w:p w14:paraId="6B039A65" w14:textId="77777777" w:rsidR="00601470" w:rsidRDefault="006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E1D0" w14:textId="77777777" w:rsidR="006250DF" w:rsidRDefault="006250DF" w:rsidP="00647F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988363163"/>
      <w:docPartObj>
        <w:docPartGallery w:val="Page Numbers (Bottom of Page)"/>
        <w:docPartUnique/>
      </w:docPartObj>
    </w:sdtPr>
    <w:sdtEndPr>
      <w:rPr>
        <w:sz w:val="20"/>
        <w:szCs w:val="24"/>
      </w:rPr>
    </w:sdtEndPr>
    <w:sdtContent>
      <w:sdt>
        <w:sdtPr>
          <w:rPr>
            <w:sz w:val="20"/>
            <w:szCs w:val="24"/>
          </w:rPr>
          <w:id w:val="-1769616900"/>
          <w:docPartObj>
            <w:docPartGallery w:val="Page Numbers (Top of Page)"/>
            <w:docPartUnique/>
          </w:docPartObj>
        </w:sdtPr>
        <w:sdtEndPr/>
        <w:sdtContent>
          <w:p w14:paraId="758CBC2E" w14:textId="77777777" w:rsidR="006250DF" w:rsidRPr="00E472E6" w:rsidRDefault="006250DF" w:rsidP="00647F72">
            <w:pPr>
              <w:pStyle w:val="Footer"/>
              <w:jc w:val="center"/>
              <w:rPr>
                <w:sz w:val="20"/>
                <w:szCs w:val="24"/>
              </w:rPr>
            </w:pPr>
          </w:p>
          <w:p w14:paraId="331C169D" w14:textId="5FF83F3F" w:rsidR="006250DF" w:rsidRPr="00CF44BB" w:rsidRDefault="006250DF" w:rsidP="00647F72">
            <w:pPr>
              <w:pStyle w:val="Footer"/>
              <w:jc w:val="center"/>
              <w:rPr>
                <w:noProof/>
                <w:sz w:val="20"/>
                <w:szCs w:val="24"/>
              </w:rPr>
            </w:pPr>
            <w:r>
              <w:rPr>
                <w:sz w:val="20"/>
                <w:szCs w:val="24"/>
              </w:rPr>
              <w:fldChar w:fldCharType="begin"/>
            </w:r>
            <w:r>
              <w:rPr>
                <w:sz w:val="20"/>
                <w:szCs w:val="24"/>
              </w:rPr>
              <w:instrText xml:space="preserve"> FILENAME   \* MERGEFORMAT </w:instrText>
            </w:r>
            <w:r>
              <w:rPr>
                <w:sz w:val="20"/>
                <w:szCs w:val="24"/>
              </w:rPr>
              <w:fldChar w:fldCharType="separate"/>
            </w:r>
            <w:r>
              <w:rPr>
                <w:noProof/>
                <w:sz w:val="20"/>
                <w:szCs w:val="24"/>
              </w:rPr>
              <w:t>RLSB GUIDELINES</w:t>
            </w:r>
            <w:r>
              <w:rPr>
                <w:sz w:val="20"/>
                <w:szCs w:val="24"/>
              </w:rPr>
              <w:fldChar w:fldCharType="end"/>
            </w:r>
            <w:r w:rsidRPr="00E472E6">
              <w:rPr>
                <w:sz w:val="20"/>
                <w:szCs w:val="24"/>
              </w:rPr>
              <w:tab/>
            </w:r>
            <w:r w:rsidRPr="00E472E6">
              <w:rPr>
                <w:sz w:val="20"/>
                <w:szCs w:val="24"/>
              </w:rPr>
              <w:tab/>
              <w:t xml:space="preserve"> </w:t>
            </w:r>
            <w:r w:rsidRPr="00E472E6">
              <w:rPr>
                <w:bCs/>
                <w:sz w:val="20"/>
                <w:szCs w:val="24"/>
              </w:rPr>
              <w:t xml:space="preserve">Updated: </w:t>
            </w:r>
            <w:r>
              <w:rPr>
                <w:bCs/>
                <w:sz w:val="20"/>
                <w:szCs w:val="24"/>
              </w:rPr>
              <w:fldChar w:fldCharType="begin"/>
            </w:r>
            <w:r>
              <w:rPr>
                <w:bCs/>
                <w:sz w:val="20"/>
                <w:szCs w:val="24"/>
              </w:rPr>
              <w:instrText xml:space="preserve"> DATE  \@ "d-MMM-yyyy" </w:instrText>
            </w:r>
            <w:r>
              <w:rPr>
                <w:bCs/>
                <w:sz w:val="20"/>
                <w:szCs w:val="24"/>
              </w:rPr>
              <w:fldChar w:fldCharType="separate"/>
            </w:r>
            <w:r w:rsidR="00AC6B34">
              <w:rPr>
                <w:bCs/>
                <w:noProof/>
                <w:sz w:val="20"/>
                <w:szCs w:val="24"/>
              </w:rPr>
              <w:t>2-Apr-2019</w:t>
            </w:r>
            <w:r>
              <w:rPr>
                <w:bCs/>
                <w:sz w:val="20"/>
                <w:szCs w:val="24"/>
              </w:rPr>
              <w:fldChar w:fldCharType="end"/>
            </w:r>
          </w:p>
          <w:p w14:paraId="579C6012" w14:textId="77777777" w:rsidR="006250DF" w:rsidRPr="00E472E6" w:rsidRDefault="00AC6B34" w:rsidP="00647F72">
            <w:pPr>
              <w:pStyle w:val="Footer"/>
              <w:jc w:val="center"/>
              <w:rPr>
                <w:sz w:val="20"/>
                <w:szCs w:val="24"/>
              </w:rPr>
            </w:pPr>
          </w:p>
        </w:sdtContent>
      </w:sdt>
    </w:sdtContent>
  </w:sdt>
  <w:p w14:paraId="251E86FB" w14:textId="77777777" w:rsidR="006250DF" w:rsidRDefault="006250DF">
    <w:pPr>
      <w:spacing w:after="0" w:line="174" w:lineRule="exac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B2BF" w14:textId="77777777" w:rsidR="00601470" w:rsidRDefault="00601470">
      <w:pPr>
        <w:spacing w:after="0" w:line="240" w:lineRule="auto"/>
      </w:pPr>
      <w:r>
        <w:separator/>
      </w:r>
    </w:p>
  </w:footnote>
  <w:footnote w:type="continuationSeparator" w:id="0">
    <w:p w14:paraId="476DB1ED" w14:textId="77777777" w:rsidR="00601470" w:rsidRDefault="0060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23DA" w14:textId="77777777" w:rsidR="006250DF" w:rsidRDefault="006250DF" w:rsidP="00944A60">
    <w:pPr>
      <w:pStyle w:val="Header"/>
      <w:tabs>
        <w:tab w:val="clear" w:pos="4680"/>
        <w:tab w:val="clear" w:pos="9360"/>
        <w:tab w:val="center" w:pos="4460"/>
      </w:tabs>
    </w:pPr>
    <w:r>
      <w:rPr>
        <w:caps/>
        <w:noProof/>
        <w:color w:val="808080" w:themeColor="background1" w:themeShade="80"/>
        <w:sz w:val="20"/>
        <w:szCs w:val="20"/>
      </w:rPr>
      <w:drawing>
        <wp:anchor distT="0" distB="0" distL="114300" distR="114300" simplePos="0" relativeHeight="251661312" behindDoc="0" locked="0" layoutInCell="1" allowOverlap="1" wp14:anchorId="4737597A" wp14:editId="317078E2">
          <wp:simplePos x="0" y="0"/>
          <wp:positionH relativeFrom="column">
            <wp:posOffset>0</wp:posOffset>
          </wp:positionH>
          <wp:positionV relativeFrom="paragraph">
            <wp:posOffset>-47625</wp:posOffset>
          </wp:positionV>
          <wp:extent cx="1218057" cy="4381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ore-LA_logo_dark.png"/>
                  <pic:cNvPicPr/>
                </pic:nvPicPr>
                <pic:blipFill>
                  <a:blip r:embed="rId1">
                    <a:extLst>
                      <a:ext uri="{28A0092B-C50C-407E-A947-70E740481C1C}">
                        <a14:useLocalDpi xmlns:a14="http://schemas.microsoft.com/office/drawing/2010/main" val="0"/>
                      </a:ext>
                    </a:extLst>
                  </a:blip>
                  <a:stretch>
                    <a:fillRect/>
                  </a:stretch>
                </pic:blipFill>
                <pic:spPr>
                  <a:xfrm>
                    <a:off x="0" y="0"/>
                    <a:ext cx="1218057" cy="438150"/>
                  </a:xfrm>
                  <a:prstGeom prst="rect">
                    <a:avLst/>
                  </a:prstGeom>
                </pic:spPr>
              </pic:pic>
            </a:graphicData>
          </a:graphic>
        </wp:anchor>
      </w:drawing>
    </w: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42DA4E98" wp14:editId="4C05E48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DCC11" w14:textId="50753A7E" w:rsidR="006250DF" w:rsidRDefault="006250DF" w:rsidP="0061020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C6B34">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DA4E98" id="Group 167" o:spid="_x0000_s1026" style="position:absolute;left:0;text-align:left;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1DCC11" w14:textId="50753A7E" w:rsidR="006250DF" w:rsidRDefault="006250DF" w:rsidP="0061020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C6B34">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 xml:space="preserve">                                                                           </w:t>
    </w:r>
    <w:r>
      <w:tab/>
    </w:r>
  </w:p>
  <w:p w14:paraId="35BC4ADF" w14:textId="77777777" w:rsidR="006250DF" w:rsidRPr="006A6793" w:rsidRDefault="006250DF" w:rsidP="0061020C">
    <w:pPr>
      <w:pStyle w:val="Header"/>
      <w:rPr>
        <w:b/>
      </w:rPr>
    </w:pPr>
    <w:r>
      <w:t xml:space="preserve">                                                        </w:t>
    </w:r>
    <w:r w:rsidRPr="006A6793">
      <w:rPr>
        <w:b/>
        <w:sz w:val="24"/>
      </w:rPr>
      <w:t>Restore Louisiana Small Business Program</w:t>
    </w:r>
  </w:p>
  <w:p w14:paraId="13911D6A" w14:textId="77777777" w:rsidR="006250DF" w:rsidRDefault="006250DF" w:rsidP="002054DD">
    <w:pPr>
      <w:tabs>
        <w:tab w:val="center" w:pos="4460"/>
        <w:tab w:val="left" w:pos="7200"/>
      </w:tabs>
      <w:spacing w:after="0" w:line="200" w:lineRule="exact"/>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DF"/>
    <w:multiLevelType w:val="hybridMultilevel"/>
    <w:tmpl w:val="9B6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ECF"/>
    <w:multiLevelType w:val="hybridMultilevel"/>
    <w:tmpl w:val="BF14FBC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3527"/>
    <w:multiLevelType w:val="hybridMultilevel"/>
    <w:tmpl w:val="944E19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93A05"/>
    <w:multiLevelType w:val="hybridMultilevel"/>
    <w:tmpl w:val="1E0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708"/>
    <w:multiLevelType w:val="hybridMultilevel"/>
    <w:tmpl w:val="E8DCF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A77A7"/>
    <w:multiLevelType w:val="hybridMultilevel"/>
    <w:tmpl w:val="ED8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E6B5E"/>
    <w:multiLevelType w:val="multilevel"/>
    <w:tmpl w:val="97EE2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3459B3"/>
    <w:multiLevelType w:val="hybridMultilevel"/>
    <w:tmpl w:val="ED4E62E6"/>
    <w:lvl w:ilvl="0" w:tplc="7F5A2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348EF"/>
    <w:multiLevelType w:val="hybridMultilevel"/>
    <w:tmpl w:val="351CD75A"/>
    <w:lvl w:ilvl="0" w:tplc="C3CE6B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1F3B"/>
    <w:multiLevelType w:val="hybridMultilevel"/>
    <w:tmpl w:val="7562BE7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D4EA1"/>
    <w:multiLevelType w:val="hybridMultilevel"/>
    <w:tmpl w:val="43F68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437BC2"/>
    <w:multiLevelType w:val="hybridMultilevel"/>
    <w:tmpl w:val="0B8E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02AF5"/>
    <w:multiLevelType w:val="hybridMultilevel"/>
    <w:tmpl w:val="468E2B0E"/>
    <w:lvl w:ilvl="0" w:tplc="C3CE6BB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7217816"/>
    <w:multiLevelType w:val="hybridMultilevel"/>
    <w:tmpl w:val="64B2736E"/>
    <w:lvl w:ilvl="0" w:tplc="7F5A25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E85E5B"/>
    <w:multiLevelType w:val="hybridMultilevel"/>
    <w:tmpl w:val="2EB0A0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8011260"/>
    <w:multiLevelType w:val="hybridMultilevel"/>
    <w:tmpl w:val="3B8E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B70DE"/>
    <w:multiLevelType w:val="hybridMultilevel"/>
    <w:tmpl w:val="7744EF36"/>
    <w:lvl w:ilvl="0" w:tplc="0CE625CA">
      <w:start w:val="5"/>
      <w:numFmt w:val="decimal"/>
      <w:lvlText w:val="%1."/>
      <w:lvlJc w:val="left"/>
      <w:pPr>
        <w:tabs>
          <w:tab w:val="num" w:pos="900"/>
        </w:tabs>
        <w:ind w:left="900" w:hanging="360"/>
      </w:pPr>
      <w:rPr>
        <w:rFonts w:hint="default"/>
      </w:rPr>
    </w:lvl>
    <w:lvl w:ilvl="1" w:tplc="7D9A0856">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A945563"/>
    <w:multiLevelType w:val="hybridMultilevel"/>
    <w:tmpl w:val="DCF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B290C"/>
    <w:multiLevelType w:val="hybridMultilevel"/>
    <w:tmpl w:val="F88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76467"/>
    <w:multiLevelType w:val="hybridMultilevel"/>
    <w:tmpl w:val="43F68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3675DE"/>
    <w:multiLevelType w:val="hybridMultilevel"/>
    <w:tmpl w:val="22AEE588"/>
    <w:lvl w:ilvl="0" w:tplc="7F5A255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27404C5"/>
    <w:multiLevelType w:val="hybridMultilevel"/>
    <w:tmpl w:val="BF14FBC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94CFC"/>
    <w:multiLevelType w:val="hybridMultilevel"/>
    <w:tmpl w:val="375A09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56192"/>
    <w:multiLevelType w:val="hybridMultilevel"/>
    <w:tmpl w:val="EE803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28B71E69"/>
    <w:multiLevelType w:val="hybridMultilevel"/>
    <w:tmpl w:val="1AA8E8DE"/>
    <w:lvl w:ilvl="0" w:tplc="04090017">
      <w:start w:val="1"/>
      <w:numFmt w:val="lowerLetter"/>
      <w:lvlText w:val="%1)"/>
      <w:lvlJc w:val="left"/>
      <w:pPr>
        <w:ind w:left="1440" w:hanging="360"/>
      </w:pPr>
    </w:lvl>
    <w:lvl w:ilvl="1" w:tplc="B0CE72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BF581A"/>
    <w:multiLevelType w:val="hybridMultilevel"/>
    <w:tmpl w:val="4A9EEA10"/>
    <w:lvl w:ilvl="0" w:tplc="1F5C50A8">
      <w:start w:val="1"/>
      <w:numFmt w:val="lowerLetter"/>
      <w:lvlText w:val="%1)"/>
      <w:lvlJc w:val="left"/>
      <w:pPr>
        <w:ind w:left="1940" w:hanging="360"/>
      </w:pPr>
      <w:rPr>
        <w:rFonts w:hint="default"/>
      </w:rPr>
    </w:lvl>
    <w:lvl w:ilvl="1" w:tplc="04090019">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6" w15:restartNumberingAfterBreak="0">
    <w:nsid w:val="2B8E1775"/>
    <w:multiLevelType w:val="hybridMultilevel"/>
    <w:tmpl w:val="04D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119C8"/>
    <w:multiLevelType w:val="hybridMultilevel"/>
    <w:tmpl w:val="7494D3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5F523E"/>
    <w:multiLevelType w:val="hybridMultilevel"/>
    <w:tmpl w:val="7CD2EBC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EC51E3"/>
    <w:multiLevelType w:val="hybridMultilevel"/>
    <w:tmpl w:val="705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E473C3"/>
    <w:multiLevelType w:val="hybridMultilevel"/>
    <w:tmpl w:val="CE72A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5374C9"/>
    <w:multiLevelType w:val="hybridMultilevel"/>
    <w:tmpl w:val="5BC2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326F5"/>
    <w:multiLevelType w:val="hybridMultilevel"/>
    <w:tmpl w:val="58E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2C2967"/>
    <w:multiLevelType w:val="hybridMultilevel"/>
    <w:tmpl w:val="26A6268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4" w15:restartNumberingAfterBreak="0">
    <w:nsid w:val="3A2C6654"/>
    <w:multiLevelType w:val="hybridMultilevel"/>
    <w:tmpl w:val="78DA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47626"/>
    <w:multiLevelType w:val="hybridMultilevel"/>
    <w:tmpl w:val="8EF86358"/>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3B072A82"/>
    <w:multiLevelType w:val="hybridMultilevel"/>
    <w:tmpl w:val="9756227A"/>
    <w:lvl w:ilvl="0" w:tplc="04090001">
      <w:start w:val="1"/>
      <w:numFmt w:val="bullet"/>
      <w:lvlText w:val=""/>
      <w:lvlJc w:val="left"/>
      <w:pPr>
        <w:ind w:left="1080" w:hanging="360"/>
      </w:pPr>
      <w:rPr>
        <w:rFonts w:ascii="Symbol" w:hAnsi="Symbol" w:hint="default"/>
      </w:rPr>
    </w:lvl>
    <w:lvl w:ilvl="1" w:tplc="0BB43E5C">
      <w:start w:val="1"/>
      <w:numFmt w:val="decimal"/>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B945D39"/>
    <w:multiLevelType w:val="hybridMultilevel"/>
    <w:tmpl w:val="550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B24C01"/>
    <w:multiLevelType w:val="hybridMultilevel"/>
    <w:tmpl w:val="15580F72"/>
    <w:lvl w:ilvl="0" w:tplc="7F5A2550">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0B7590"/>
    <w:multiLevelType w:val="hybridMultilevel"/>
    <w:tmpl w:val="1FE87B68"/>
    <w:lvl w:ilvl="0" w:tplc="7C5683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E9927D9"/>
    <w:multiLevelType w:val="hybridMultilevel"/>
    <w:tmpl w:val="EEC8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E1AD4"/>
    <w:multiLevelType w:val="hybridMultilevel"/>
    <w:tmpl w:val="E2DA4F2C"/>
    <w:lvl w:ilvl="0" w:tplc="04090001">
      <w:start w:val="1"/>
      <w:numFmt w:val="bullet"/>
      <w:lvlText w:val=""/>
      <w:lvlJc w:val="left"/>
      <w:pPr>
        <w:ind w:left="1440" w:hanging="360"/>
      </w:pPr>
      <w:rPr>
        <w:rFonts w:ascii="Symbol" w:hAnsi="Symbol" w:hint="default"/>
      </w:rPr>
    </w:lvl>
    <w:lvl w:ilvl="1" w:tplc="B0CE72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D97FFE"/>
    <w:multiLevelType w:val="hybridMultilevel"/>
    <w:tmpl w:val="1E7CE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0040E"/>
    <w:multiLevelType w:val="hybridMultilevel"/>
    <w:tmpl w:val="90A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0C0896"/>
    <w:multiLevelType w:val="hybridMultilevel"/>
    <w:tmpl w:val="5A169660"/>
    <w:lvl w:ilvl="0" w:tplc="5A3C241A">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1F5C50A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1F46B04">
      <w:start w:val="2"/>
      <w:numFmt w:val="upperLetter"/>
      <w:lvlText w:val="%9."/>
      <w:lvlJc w:val="left"/>
      <w:pPr>
        <w:tabs>
          <w:tab w:val="num" w:pos="6660"/>
        </w:tabs>
        <w:ind w:left="6660" w:hanging="360"/>
      </w:pPr>
      <w:rPr>
        <w:rFonts w:hint="default"/>
      </w:rPr>
    </w:lvl>
  </w:abstractNum>
  <w:abstractNum w:abstractNumId="45" w15:restartNumberingAfterBreak="0">
    <w:nsid w:val="468C3DFC"/>
    <w:multiLevelType w:val="hybridMultilevel"/>
    <w:tmpl w:val="687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F45B71"/>
    <w:multiLevelType w:val="hybridMultilevel"/>
    <w:tmpl w:val="9CCE379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585DF9"/>
    <w:multiLevelType w:val="hybridMultilevel"/>
    <w:tmpl w:val="EAC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104D3A"/>
    <w:multiLevelType w:val="hybridMultilevel"/>
    <w:tmpl w:val="880CB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496A9B"/>
    <w:multiLevelType w:val="hybridMultilevel"/>
    <w:tmpl w:val="397813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84F45"/>
    <w:multiLevelType w:val="hybridMultilevel"/>
    <w:tmpl w:val="A71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E37BBC"/>
    <w:multiLevelType w:val="hybridMultilevel"/>
    <w:tmpl w:val="362E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075EA3"/>
    <w:multiLevelType w:val="hybridMultilevel"/>
    <w:tmpl w:val="B2E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A52738"/>
    <w:multiLevelType w:val="hybridMultilevel"/>
    <w:tmpl w:val="D304E814"/>
    <w:lvl w:ilvl="0" w:tplc="EC5C3C4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1D12D0"/>
    <w:multiLevelType w:val="hybridMultilevel"/>
    <w:tmpl w:val="C04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2E6913"/>
    <w:multiLevelType w:val="hybridMultilevel"/>
    <w:tmpl w:val="43F68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EAE0749"/>
    <w:multiLevelType w:val="hybridMultilevel"/>
    <w:tmpl w:val="5E78A8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7" w15:restartNumberingAfterBreak="0">
    <w:nsid w:val="619446AA"/>
    <w:multiLevelType w:val="hybridMultilevel"/>
    <w:tmpl w:val="43F68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2F04C6A"/>
    <w:multiLevelType w:val="hybridMultilevel"/>
    <w:tmpl w:val="8A12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B42E06"/>
    <w:multiLevelType w:val="hybridMultilevel"/>
    <w:tmpl w:val="B774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07368F"/>
    <w:multiLevelType w:val="hybridMultilevel"/>
    <w:tmpl w:val="AA3C30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1" w15:restartNumberingAfterBreak="0">
    <w:nsid w:val="647A5F4E"/>
    <w:multiLevelType w:val="hybridMultilevel"/>
    <w:tmpl w:val="E86292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69709A8"/>
    <w:multiLevelType w:val="hybridMultilevel"/>
    <w:tmpl w:val="BF14FBC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BF6ACB"/>
    <w:multiLevelType w:val="hybridMultilevel"/>
    <w:tmpl w:val="CE3E9E1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98579D"/>
    <w:multiLevelType w:val="hybridMultilevel"/>
    <w:tmpl w:val="7F66030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A77E4B"/>
    <w:multiLevelType w:val="hybridMultilevel"/>
    <w:tmpl w:val="08D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2629AA"/>
    <w:multiLevelType w:val="hybridMultilevel"/>
    <w:tmpl w:val="51B4CA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867CA4"/>
    <w:multiLevelType w:val="hybridMultilevel"/>
    <w:tmpl w:val="E03C18CC"/>
    <w:lvl w:ilvl="0" w:tplc="1F5C50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377F0F"/>
    <w:multiLevelType w:val="hybridMultilevel"/>
    <w:tmpl w:val="840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32235D"/>
    <w:multiLevelType w:val="hybridMultilevel"/>
    <w:tmpl w:val="C8088432"/>
    <w:lvl w:ilvl="0" w:tplc="ADD44174">
      <w:start w:val="1"/>
      <w:numFmt w:val="bullet"/>
      <w:lvlText w:val=""/>
      <w:lvlJc w:val="left"/>
      <w:pPr>
        <w:ind w:left="720" w:hanging="360"/>
      </w:pPr>
      <w:rPr>
        <w:rFonts w:ascii="Wingdings" w:hAnsi="Wingding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D725E2"/>
    <w:multiLevelType w:val="hybridMultilevel"/>
    <w:tmpl w:val="CBD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4"/>
  </w:num>
  <w:num w:numId="4">
    <w:abstractNumId w:val="9"/>
  </w:num>
  <w:num w:numId="5">
    <w:abstractNumId w:val="1"/>
  </w:num>
  <w:num w:numId="6">
    <w:abstractNumId w:val="30"/>
  </w:num>
  <w:num w:numId="7">
    <w:abstractNumId w:val="24"/>
  </w:num>
  <w:num w:numId="8">
    <w:abstractNumId w:val="22"/>
  </w:num>
  <w:num w:numId="9">
    <w:abstractNumId w:val="39"/>
  </w:num>
  <w:num w:numId="10">
    <w:abstractNumId w:val="16"/>
  </w:num>
  <w:num w:numId="11">
    <w:abstractNumId w:val="28"/>
  </w:num>
  <w:num w:numId="12">
    <w:abstractNumId w:val="63"/>
  </w:num>
  <w:num w:numId="13">
    <w:abstractNumId w:val="15"/>
  </w:num>
  <w:num w:numId="14">
    <w:abstractNumId w:val="68"/>
  </w:num>
  <w:num w:numId="15">
    <w:abstractNumId w:val="23"/>
  </w:num>
  <w:num w:numId="16">
    <w:abstractNumId w:val="43"/>
  </w:num>
  <w:num w:numId="17">
    <w:abstractNumId w:val="32"/>
  </w:num>
  <w:num w:numId="18">
    <w:abstractNumId w:val="35"/>
  </w:num>
  <w:num w:numId="19">
    <w:abstractNumId w:val="65"/>
  </w:num>
  <w:num w:numId="20">
    <w:abstractNumId w:val="67"/>
  </w:num>
  <w:num w:numId="21">
    <w:abstractNumId w:val="5"/>
  </w:num>
  <w:num w:numId="22">
    <w:abstractNumId w:val="36"/>
  </w:num>
  <w:num w:numId="23">
    <w:abstractNumId w:val="56"/>
  </w:num>
  <w:num w:numId="24">
    <w:abstractNumId w:val="53"/>
  </w:num>
  <w:num w:numId="25">
    <w:abstractNumId w:val="54"/>
  </w:num>
  <w:num w:numId="26">
    <w:abstractNumId w:val="45"/>
  </w:num>
  <w:num w:numId="27">
    <w:abstractNumId w:val="58"/>
  </w:num>
  <w:num w:numId="28">
    <w:abstractNumId w:val="64"/>
  </w:num>
  <w:num w:numId="29">
    <w:abstractNumId w:val="46"/>
  </w:num>
  <w:num w:numId="30">
    <w:abstractNumId w:val="69"/>
  </w:num>
  <w:num w:numId="31">
    <w:abstractNumId w:val="59"/>
  </w:num>
  <w:num w:numId="32">
    <w:abstractNumId w:val="17"/>
  </w:num>
  <w:num w:numId="33">
    <w:abstractNumId w:val="50"/>
  </w:num>
  <w:num w:numId="34">
    <w:abstractNumId w:val="25"/>
  </w:num>
  <w:num w:numId="35">
    <w:abstractNumId w:val="40"/>
  </w:num>
  <w:num w:numId="36">
    <w:abstractNumId w:val="48"/>
  </w:num>
  <w:num w:numId="37">
    <w:abstractNumId w:val="70"/>
  </w:num>
  <w:num w:numId="38">
    <w:abstractNumId w:val="33"/>
  </w:num>
  <w:num w:numId="39">
    <w:abstractNumId w:val="61"/>
  </w:num>
  <w:num w:numId="40">
    <w:abstractNumId w:val="51"/>
  </w:num>
  <w:num w:numId="41">
    <w:abstractNumId w:val="34"/>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0"/>
  </w:num>
  <w:num w:numId="49">
    <w:abstractNumId w:val="4"/>
  </w:num>
  <w:num w:numId="50">
    <w:abstractNumId w:val="52"/>
  </w:num>
  <w:num w:numId="51">
    <w:abstractNumId w:val="31"/>
  </w:num>
  <w:num w:numId="52">
    <w:abstractNumId w:val="11"/>
  </w:num>
  <w:num w:numId="53">
    <w:abstractNumId w:val="29"/>
  </w:num>
  <w:num w:numId="54">
    <w:abstractNumId w:val="60"/>
  </w:num>
  <w:num w:numId="55">
    <w:abstractNumId w:val="13"/>
  </w:num>
  <w:num w:numId="56">
    <w:abstractNumId w:val="38"/>
  </w:num>
  <w:num w:numId="57">
    <w:abstractNumId w:val="20"/>
  </w:num>
  <w:num w:numId="58">
    <w:abstractNumId w:val="14"/>
  </w:num>
  <w:num w:numId="59">
    <w:abstractNumId w:val="2"/>
  </w:num>
  <w:num w:numId="60">
    <w:abstractNumId w:val="18"/>
  </w:num>
  <w:num w:numId="61">
    <w:abstractNumId w:val="62"/>
  </w:num>
  <w:num w:numId="62">
    <w:abstractNumId w:val="27"/>
  </w:num>
  <w:num w:numId="63">
    <w:abstractNumId w:val="19"/>
  </w:num>
  <w:num w:numId="64">
    <w:abstractNumId w:val="10"/>
  </w:num>
  <w:num w:numId="65">
    <w:abstractNumId w:val="21"/>
  </w:num>
  <w:num w:numId="66">
    <w:abstractNumId w:val="57"/>
  </w:num>
  <w:num w:numId="67">
    <w:abstractNumId w:val="55"/>
  </w:num>
  <w:num w:numId="68">
    <w:abstractNumId w:val="3"/>
  </w:num>
  <w:num w:numId="69">
    <w:abstractNumId w:val="42"/>
  </w:num>
  <w:num w:numId="70">
    <w:abstractNumId w:val="47"/>
  </w:num>
  <w:num w:numId="71">
    <w:abstractNumId w:val="26"/>
  </w:num>
  <w:num w:numId="72">
    <w:abstractNumId w:val="7"/>
  </w:num>
  <w:num w:numId="73">
    <w:abstractNumId w:val="41"/>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D7"/>
    <w:rsid w:val="00001600"/>
    <w:rsid w:val="00001AD7"/>
    <w:rsid w:val="00002805"/>
    <w:rsid w:val="00006A71"/>
    <w:rsid w:val="000112C7"/>
    <w:rsid w:val="00011FAC"/>
    <w:rsid w:val="0001304D"/>
    <w:rsid w:val="000130F7"/>
    <w:rsid w:val="00024FF0"/>
    <w:rsid w:val="000279D7"/>
    <w:rsid w:val="000306EA"/>
    <w:rsid w:val="0003323A"/>
    <w:rsid w:val="00037B2C"/>
    <w:rsid w:val="00040102"/>
    <w:rsid w:val="000407ED"/>
    <w:rsid w:val="00041755"/>
    <w:rsid w:val="00044A29"/>
    <w:rsid w:val="00046BBF"/>
    <w:rsid w:val="00047D9B"/>
    <w:rsid w:val="00050E08"/>
    <w:rsid w:val="000525EB"/>
    <w:rsid w:val="00053A8C"/>
    <w:rsid w:val="00055542"/>
    <w:rsid w:val="000567ED"/>
    <w:rsid w:val="00057EA1"/>
    <w:rsid w:val="0006028C"/>
    <w:rsid w:val="00061EF1"/>
    <w:rsid w:val="00062040"/>
    <w:rsid w:val="000662AA"/>
    <w:rsid w:val="000670D5"/>
    <w:rsid w:val="0006793D"/>
    <w:rsid w:val="0007171A"/>
    <w:rsid w:val="0007214C"/>
    <w:rsid w:val="00072639"/>
    <w:rsid w:val="0007768F"/>
    <w:rsid w:val="000805FC"/>
    <w:rsid w:val="00084609"/>
    <w:rsid w:val="000939D3"/>
    <w:rsid w:val="0009519D"/>
    <w:rsid w:val="00095406"/>
    <w:rsid w:val="000970EE"/>
    <w:rsid w:val="000978E0"/>
    <w:rsid w:val="000A1806"/>
    <w:rsid w:val="000A425E"/>
    <w:rsid w:val="000B18A5"/>
    <w:rsid w:val="000B273C"/>
    <w:rsid w:val="000B631C"/>
    <w:rsid w:val="000B6B75"/>
    <w:rsid w:val="000B6D06"/>
    <w:rsid w:val="000B709A"/>
    <w:rsid w:val="000B7842"/>
    <w:rsid w:val="000C09EB"/>
    <w:rsid w:val="000C66C2"/>
    <w:rsid w:val="000C7179"/>
    <w:rsid w:val="000D54D3"/>
    <w:rsid w:val="000E1C0F"/>
    <w:rsid w:val="000E416B"/>
    <w:rsid w:val="000F22FC"/>
    <w:rsid w:val="000F44DD"/>
    <w:rsid w:val="000F5C21"/>
    <w:rsid w:val="00100618"/>
    <w:rsid w:val="0011053E"/>
    <w:rsid w:val="001161C5"/>
    <w:rsid w:val="00116B52"/>
    <w:rsid w:val="001178DB"/>
    <w:rsid w:val="0012296D"/>
    <w:rsid w:val="00124D3B"/>
    <w:rsid w:val="00136005"/>
    <w:rsid w:val="00136278"/>
    <w:rsid w:val="0013743B"/>
    <w:rsid w:val="00140514"/>
    <w:rsid w:val="0014210D"/>
    <w:rsid w:val="00142293"/>
    <w:rsid w:val="00143B9B"/>
    <w:rsid w:val="00144E88"/>
    <w:rsid w:val="00152F22"/>
    <w:rsid w:val="0015549A"/>
    <w:rsid w:val="00155BD8"/>
    <w:rsid w:val="00156BE7"/>
    <w:rsid w:val="00161601"/>
    <w:rsid w:val="00163FC9"/>
    <w:rsid w:val="001644BA"/>
    <w:rsid w:val="00165F24"/>
    <w:rsid w:val="0016603E"/>
    <w:rsid w:val="0017005F"/>
    <w:rsid w:val="0017017A"/>
    <w:rsid w:val="00170696"/>
    <w:rsid w:val="00170A74"/>
    <w:rsid w:val="00171B8C"/>
    <w:rsid w:val="00172852"/>
    <w:rsid w:val="00172C94"/>
    <w:rsid w:val="001747EA"/>
    <w:rsid w:val="00180000"/>
    <w:rsid w:val="00181BF4"/>
    <w:rsid w:val="0018215F"/>
    <w:rsid w:val="00183BA1"/>
    <w:rsid w:val="001860B9"/>
    <w:rsid w:val="00186E00"/>
    <w:rsid w:val="00187390"/>
    <w:rsid w:val="00190AF6"/>
    <w:rsid w:val="001916E2"/>
    <w:rsid w:val="0019507F"/>
    <w:rsid w:val="001957EF"/>
    <w:rsid w:val="00197AD3"/>
    <w:rsid w:val="00197FCD"/>
    <w:rsid w:val="001A04DF"/>
    <w:rsid w:val="001A1D72"/>
    <w:rsid w:val="001B229D"/>
    <w:rsid w:val="001B25AC"/>
    <w:rsid w:val="001B6A86"/>
    <w:rsid w:val="001B719C"/>
    <w:rsid w:val="001C15DB"/>
    <w:rsid w:val="001C29D4"/>
    <w:rsid w:val="001C6204"/>
    <w:rsid w:val="001D036E"/>
    <w:rsid w:val="001D24E1"/>
    <w:rsid w:val="001D267E"/>
    <w:rsid w:val="001D3A07"/>
    <w:rsid w:val="001D4D4A"/>
    <w:rsid w:val="001F7415"/>
    <w:rsid w:val="0020066C"/>
    <w:rsid w:val="00202B78"/>
    <w:rsid w:val="00203FE8"/>
    <w:rsid w:val="002054DD"/>
    <w:rsid w:val="00212ACB"/>
    <w:rsid w:val="002144B0"/>
    <w:rsid w:val="00214EE7"/>
    <w:rsid w:val="0022059E"/>
    <w:rsid w:val="00223681"/>
    <w:rsid w:val="002236AC"/>
    <w:rsid w:val="00226A3D"/>
    <w:rsid w:val="00230177"/>
    <w:rsid w:val="002428F9"/>
    <w:rsid w:val="002431D0"/>
    <w:rsid w:val="0024388F"/>
    <w:rsid w:val="0024400C"/>
    <w:rsid w:val="00251BF0"/>
    <w:rsid w:val="002577CE"/>
    <w:rsid w:val="0026026A"/>
    <w:rsid w:val="00264123"/>
    <w:rsid w:val="00266D5E"/>
    <w:rsid w:val="002718F1"/>
    <w:rsid w:val="00275E7B"/>
    <w:rsid w:val="00276933"/>
    <w:rsid w:val="00277B8D"/>
    <w:rsid w:val="00277D0C"/>
    <w:rsid w:val="00280742"/>
    <w:rsid w:val="00280852"/>
    <w:rsid w:val="00282121"/>
    <w:rsid w:val="0028299C"/>
    <w:rsid w:val="00290829"/>
    <w:rsid w:val="002976FC"/>
    <w:rsid w:val="002A37E9"/>
    <w:rsid w:val="002A6DE8"/>
    <w:rsid w:val="002A7FFE"/>
    <w:rsid w:val="002B1530"/>
    <w:rsid w:val="002B38F6"/>
    <w:rsid w:val="002B43E4"/>
    <w:rsid w:val="002B5C95"/>
    <w:rsid w:val="002B6E36"/>
    <w:rsid w:val="002B7161"/>
    <w:rsid w:val="002B7E3D"/>
    <w:rsid w:val="002C33E9"/>
    <w:rsid w:val="002D01D9"/>
    <w:rsid w:val="002E03FC"/>
    <w:rsid w:val="002E0884"/>
    <w:rsid w:val="002E3C09"/>
    <w:rsid w:val="002E6258"/>
    <w:rsid w:val="002F1857"/>
    <w:rsid w:val="002F382A"/>
    <w:rsid w:val="002F38C5"/>
    <w:rsid w:val="002F65E8"/>
    <w:rsid w:val="00301F1E"/>
    <w:rsid w:val="00302993"/>
    <w:rsid w:val="00303359"/>
    <w:rsid w:val="0030426D"/>
    <w:rsid w:val="0030642C"/>
    <w:rsid w:val="003076BF"/>
    <w:rsid w:val="00320D41"/>
    <w:rsid w:val="003230EE"/>
    <w:rsid w:val="003235C3"/>
    <w:rsid w:val="0033046F"/>
    <w:rsid w:val="00345304"/>
    <w:rsid w:val="00345634"/>
    <w:rsid w:val="0035474A"/>
    <w:rsid w:val="00360829"/>
    <w:rsid w:val="003608F8"/>
    <w:rsid w:val="003664CF"/>
    <w:rsid w:val="00375E42"/>
    <w:rsid w:val="00376F13"/>
    <w:rsid w:val="003837B8"/>
    <w:rsid w:val="00385BD5"/>
    <w:rsid w:val="00386B2C"/>
    <w:rsid w:val="0039208A"/>
    <w:rsid w:val="00392723"/>
    <w:rsid w:val="00394A88"/>
    <w:rsid w:val="00397558"/>
    <w:rsid w:val="003A0CE6"/>
    <w:rsid w:val="003A2628"/>
    <w:rsid w:val="003A555E"/>
    <w:rsid w:val="003A610A"/>
    <w:rsid w:val="003B5DCD"/>
    <w:rsid w:val="003B6194"/>
    <w:rsid w:val="003B72FA"/>
    <w:rsid w:val="003B7B90"/>
    <w:rsid w:val="003C3EFE"/>
    <w:rsid w:val="003D19AF"/>
    <w:rsid w:val="003D5BA8"/>
    <w:rsid w:val="003E0D5C"/>
    <w:rsid w:val="003E36E2"/>
    <w:rsid w:val="003E6D07"/>
    <w:rsid w:val="003F0040"/>
    <w:rsid w:val="003F1FCC"/>
    <w:rsid w:val="003F430F"/>
    <w:rsid w:val="003F4E19"/>
    <w:rsid w:val="00405447"/>
    <w:rsid w:val="0040557A"/>
    <w:rsid w:val="0040709F"/>
    <w:rsid w:val="004077D9"/>
    <w:rsid w:val="00412C2E"/>
    <w:rsid w:val="00413B60"/>
    <w:rsid w:val="00413CE7"/>
    <w:rsid w:val="004257DC"/>
    <w:rsid w:val="00431E11"/>
    <w:rsid w:val="00432B01"/>
    <w:rsid w:val="004331EE"/>
    <w:rsid w:val="0043470B"/>
    <w:rsid w:val="00440249"/>
    <w:rsid w:val="004421C5"/>
    <w:rsid w:val="00443447"/>
    <w:rsid w:val="004442E7"/>
    <w:rsid w:val="00444FAB"/>
    <w:rsid w:val="00450970"/>
    <w:rsid w:val="00453411"/>
    <w:rsid w:val="00454EAC"/>
    <w:rsid w:val="0045697E"/>
    <w:rsid w:val="00457322"/>
    <w:rsid w:val="004613C2"/>
    <w:rsid w:val="00461E09"/>
    <w:rsid w:val="0046284C"/>
    <w:rsid w:val="00464B23"/>
    <w:rsid w:val="0046508D"/>
    <w:rsid w:val="0046595C"/>
    <w:rsid w:val="00467123"/>
    <w:rsid w:val="00467FE5"/>
    <w:rsid w:val="004703A8"/>
    <w:rsid w:val="00472D6C"/>
    <w:rsid w:val="004802FD"/>
    <w:rsid w:val="0048496D"/>
    <w:rsid w:val="004872BD"/>
    <w:rsid w:val="0049024B"/>
    <w:rsid w:val="004A4405"/>
    <w:rsid w:val="004A5215"/>
    <w:rsid w:val="004A6973"/>
    <w:rsid w:val="004A7DC9"/>
    <w:rsid w:val="004B049F"/>
    <w:rsid w:val="004B0E87"/>
    <w:rsid w:val="004B3931"/>
    <w:rsid w:val="004B6A87"/>
    <w:rsid w:val="004B794E"/>
    <w:rsid w:val="004C0667"/>
    <w:rsid w:val="004C2DAA"/>
    <w:rsid w:val="004C567E"/>
    <w:rsid w:val="004D03D4"/>
    <w:rsid w:val="004D1196"/>
    <w:rsid w:val="004D32C1"/>
    <w:rsid w:val="004D35B2"/>
    <w:rsid w:val="004D4518"/>
    <w:rsid w:val="004D6FD3"/>
    <w:rsid w:val="004E12CE"/>
    <w:rsid w:val="004E1C5A"/>
    <w:rsid w:val="004E30E5"/>
    <w:rsid w:val="004E5BD5"/>
    <w:rsid w:val="004F09BC"/>
    <w:rsid w:val="004F2DD9"/>
    <w:rsid w:val="004F47AD"/>
    <w:rsid w:val="0051284D"/>
    <w:rsid w:val="0051373C"/>
    <w:rsid w:val="00517727"/>
    <w:rsid w:val="00517D28"/>
    <w:rsid w:val="00521D93"/>
    <w:rsid w:val="00523CC2"/>
    <w:rsid w:val="0052487D"/>
    <w:rsid w:val="0052495E"/>
    <w:rsid w:val="0052502B"/>
    <w:rsid w:val="0052556A"/>
    <w:rsid w:val="00526757"/>
    <w:rsid w:val="00531B60"/>
    <w:rsid w:val="00531D46"/>
    <w:rsid w:val="00533B48"/>
    <w:rsid w:val="00534A21"/>
    <w:rsid w:val="00540ED9"/>
    <w:rsid w:val="00541748"/>
    <w:rsid w:val="005437EC"/>
    <w:rsid w:val="00552840"/>
    <w:rsid w:val="00553E04"/>
    <w:rsid w:val="00554381"/>
    <w:rsid w:val="005544AF"/>
    <w:rsid w:val="00555961"/>
    <w:rsid w:val="00556D25"/>
    <w:rsid w:val="005605DB"/>
    <w:rsid w:val="0056120F"/>
    <w:rsid w:val="00567B75"/>
    <w:rsid w:val="00571C66"/>
    <w:rsid w:val="005759B9"/>
    <w:rsid w:val="00577BCD"/>
    <w:rsid w:val="005813C3"/>
    <w:rsid w:val="00582093"/>
    <w:rsid w:val="00585387"/>
    <w:rsid w:val="00590897"/>
    <w:rsid w:val="00591485"/>
    <w:rsid w:val="005920E9"/>
    <w:rsid w:val="00594D37"/>
    <w:rsid w:val="0059790F"/>
    <w:rsid w:val="00597FA1"/>
    <w:rsid w:val="005A17D4"/>
    <w:rsid w:val="005A2769"/>
    <w:rsid w:val="005B0CB1"/>
    <w:rsid w:val="005B1015"/>
    <w:rsid w:val="005B24F1"/>
    <w:rsid w:val="005B35B4"/>
    <w:rsid w:val="005B3C92"/>
    <w:rsid w:val="005B79A5"/>
    <w:rsid w:val="005D3014"/>
    <w:rsid w:val="005D6825"/>
    <w:rsid w:val="005D7D05"/>
    <w:rsid w:val="005E3F3B"/>
    <w:rsid w:val="005E5E06"/>
    <w:rsid w:val="005E6D22"/>
    <w:rsid w:val="005F29FB"/>
    <w:rsid w:val="005F3DD1"/>
    <w:rsid w:val="005F6DE5"/>
    <w:rsid w:val="006003DD"/>
    <w:rsid w:val="00601470"/>
    <w:rsid w:val="00601519"/>
    <w:rsid w:val="0060240E"/>
    <w:rsid w:val="00602462"/>
    <w:rsid w:val="006027B2"/>
    <w:rsid w:val="006041B1"/>
    <w:rsid w:val="00604A47"/>
    <w:rsid w:val="00605863"/>
    <w:rsid w:val="0061020C"/>
    <w:rsid w:val="0061091D"/>
    <w:rsid w:val="00611101"/>
    <w:rsid w:val="0061620E"/>
    <w:rsid w:val="00617B8B"/>
    <w:rsid w:val="00622246"/>
    <w:rsid w:val="00622778"/>
    <w:rsid w:val="00623535"/>
    <w:rsid w:val="006250DF"/>
    <w:rsid w:val="00625C7E"/>
    <w:rsid w:val="006266B6"/>
    <w:rsid w:val="006306BC"/>
    <w:rsid w:val="00630787"/>
    <w:rsid w:val="006347DF"/>
    <w:rsid w:val="00634CAB"/>
    <w:rsid w:val="0063682C"/>
    <w:rsid w:val="00641D4F"/>
    <w:rsid w:val="00642C69"/>
    <w:rsid w:val="00647F72"/>
    <w:rsid w:val="006566DF"/>
    <w:rsid w:val="00656957"/>
    <w:rsid w:val="00657C17"/>
    <w:rsid w:val="0066185C"/>
    <w:rsid w:val="00665923"/>
    <w:rsid w:val="0067241B"/>
    <w:rsid w:val="00676479"/>
    <w:rsid w:val="0068169C"/>
    <w:rsid w:val="00693E65"/>
    <w:rsid w:val="00697015"/>
    <w:rsid w:val="00697627"/>
    <w:rsid w:val="006A0006"/>
    <w:rsid w:val="006A11F0"/>
    <w:rsid w:val="006A5D03"/>
    <w:rsid w:val="006A63D8"/>
    <w:rsid w:val="006A70D6"/>
    <w:rsid w:val="006A7350"/>
    <w:rsid w:val="006A7E25"/>
    <w:rsid w:val="006B07BC"/>
    <w:rsid w:val="006B0B82"/>
    <w:rsid w:val="006B10C6"/>
    <w:rsid w:val="006B33CA"/>
    <w:rsid w:val="006C0658"/>
    <w:rsid w:val="006C06D1"/>
    <w:rsid w:val="006C1573"/>
    <w:rsid w:val="006C201C"/>
    <w:rsid w:val="006C2807"/>
    <w:rsid w:val="006C6C21"/>
    <w:rsid w:val="006C752E"/>
    <w:rsid w:val="006D1125"/>
    <w:rsid w:val="006D1C50"/>
    <w:rsid w:val="006D5D20"/>
    <w:rsid w:val="006E0859"/>
    <w:rsid w:val="006E2258"/>
    <w:rsid w:val="006E49C6"/>
    <w:rsid w:val="006E7895"/>
    <w:rsid w:val="006F3041"/>
    <w:rsid w:val="006F347D"/>
    <w:rsid w:val="006F6EF9"/>
    <w:rsid w:val="00700C82"/>
    <w:rsid w:val="00701A4E"/>
    <w:rsid w:val="007034BA"/>
    <w:rsid w:val="00704D33"/>
    <w:rsid w:val="007060CE"/>
    <w:rsid w:val="00713DCF"/>
    <w:rsid w:val="00714708"/>
    <w:rsid w:val="00715A22"/>
    <w:rsid w:val="00716A89"/>
    <w:rsid w:val="00723850"/>
    <w:rsid w:val="007250B8"/>
    <w:rsid w:val="00725C16"/>
    <w:rsid w:val="00730265"/>
    <w:rsid w:val="007314FC"/>
    <w:rsid w:val="00743C4F"/>
    <w:rsid w:val="00752026"/>
    <w:rsid w:val="007569C9"/>
    <w:rsid w:val="00756C50"/>
    <w:rsid w:val="00757120"/>
    <w:rsid w:val="00761DE9"/>
    <w:rsid w:val="00762CEB"/>
    <w:rsid w:val="007642A7"/>
    <w:rsid w:val="00767F90"/>
    <w:rsid w:val="0077011A"/>
    <w:rsid w:val="00773FC8"/>
    <w:rsid w:val="007756F3"/>
    <w:rsid w:val="00775F26"/>
    <w:rsid w:val="007777AD"/>
    <w:rsid w:val="007777E8"/>
    <w:rsid w:val="007835CC"/>
    <w:rsid w:val="00784722"/>
    <w:rsid w:val="00787A8A"/>
    <w:rsid w:val="00787FB9"/>
    <w:rsid w:val="00790B3E"/>
    <w:rsid w:val="007953D1"/>
    <w:rsid w:val="007959AD"/>
    <w:rsid w:val="00795E5A"/>
    <w:rsid w:val="00797B0E"/>
    <w:rsid w:val="00797FB8"/>
    <w:rsid w:val="007A45A7"/>
    <w:rsid w:val="007A779F"/>
    <w:rsid w:val="007B1A13"/>
    <w:rsid w:val="007B3481"/>
    <w:rsid w:val="007B5C50"/>
    <w:rsid w:val="007B7A5A"/>
    <w:rsid w:val="007C128D"/>
    <w:rsid w:val="007C7E5E"/>
    <w:rsid w:val="007D1D98"/>
    <w:rsid w:val="007D58C7"/>
    <w:rsid w:val="007D7E3F"/>
    <w:rsid w:val="007E3A3C"/>
    <w:rsid w:val="007E7150"/>
    <w:rsid w:val="008004BC"/>
    <w:rsid w:val="00803D64"/>
    <w:rsid w:val="00807F67"/>
    <w:rsid w:val="00811CDB"/>
    <w:rsid w:val="0081266C"/>
    <w:rsid w:val="0081682B"/>
    <w:rsid w:val="00822075"/>
    <w:rsid w:val="0082228C"/>
    <w:rsid w:val="00825954"/>
    <w:rsid w:val="00825F25"/>
    <w:rsid w:val="0082634C"/>
    <w:rsid w:val="00830A52"/>
    <w:rsid w:val="00831F94"/>
    <w:rsid w:val="0083344A"/>
    <w:rsid w:val="008375C5"/>
    <w:rsid w:val="008403A9"/>
    <w:rsid w:val="0085004A"/>
    <w:rsid w:val="00852085"/>
    <w:rsid w:val="0085582B"/>
    <w:rsid w:val="008560FF"/>
    <w:rsid w:val="00861FBF"/>
    <w:rsid w:val="00863BB3"/>
    <w:rsid w:val="00866A5B"/>
    <w:rsid w:val="00866C30"/>
    <w:rsid w:val="00867259"/>
    <w:rsid w:val="00873165"/>
    <w:rsid w:val="00873408"/>
    <w:rsid w:val="00886745"/>
    <w:rsid w:val="00886E72"/>
    <w:rsid w:val="00890475"/>
    <w:rsid w:val="00890C9D"/>
    <w:rsid w:val="008952F5"/>
    <w:rsid w:val="008A05CA"/>
    <w:rsid w:val="008A567A"/>
    <w:rsid w:val="008A738C"/>
    <w:rsid w:val="008A7D75"/>
    <w:rsid w:val="008B2F35"/>
    <w:rsid w:val="008B492F"/>
    <w:rsid w:val="008B6006"/>
    <w:rsid w:val="008C17DB"/>
    <w:rsid w:val="008C2F5D"/>
    <w:rsid w:val="008C3B82"/>
    <w:rsid w:val="008C41A8"/>
    <w:rsid w:val="008C5413"/>
    <w:rsid w:val="008C579A"/>
    <w:rsid w:val="008C6F23"/>
    <w:rsid w:val="008D0A69"/>
    <w:rsid w:val="008D7AE8"/>
    <w:rsid w:val="008E16C3"/>
    <w:rsid w:val="008E6AEC"/>
    <w:rsid w:val="008F1277"/>
    <w:rsid w:val="008F5C92"/>
    <w:rsid w:val="008F6637"/>
    <w:rsid w:val="008F7B2B"/>
    <w:rsid w:val="00905D29"/>
    <w:rsid w:val="00915CBA"/>
    <w:rsid w:val="0091798D"/>
    <w:rsid w:val="009201DD"/>
    <w:rsid w:val="00920C38"/>
    <w:rsid w:val="00924C7F"/>
    <w:rsid w:val="0092500B"/>
    <w:rsid w:val="00932CD9"/>
    <w:rsid w:val="00933097"/>
    <w:rsid w:val="0093633B"/>
    <w:rsid w:val="00940BDE"/>
    <w:rsid w:val="009446B6"/>
    <w:rsid w:val="00944A60"/>
    <w:rsid w:val="00944EC5"/>
    <w:rsid w:val="00945298"/>
    <w:rsid w:val="00945404"/>
    <w:rsid w:val="00945ADA"/>
    <w:rsid w:val="00946B7C"/>
    <w:rsid w:val="00950AC9"/>
    <w:rsid w:val="00953E97"/>
    <w:rsid w:val="00955D8B"/>
    <w:rsid w:val="00957534"/>
    <w:rsid w:val="00957EAD"/>
    <w:rsid w:val="00964D14"/>
    <w:rsid w:val="0096522C"/>
    <w:rsid w:val="00966A5B"/>
    <w:rsid w:val="00967465"/>
    <w:rsid w:val="00967BE1"/>
    <w:rsid w:val="009707ED"/>
    <w:rsid w:val="00970E9F"/>
    <w:rsid w:val="009735BD"/>
    <w:rsid w:val="00974294"/>
    <w:rsid w:val="00974592"/>
    <w:rsid w:val="009766A3"/>
    <w:rsid w:val="009771B8"/>
    <w:rsid w:val="00981D35"/>
    <w:rsid w:val="00981F41"/>
    <w:rsid w:val="009826AD"/>
    <w:rsid w:val="009826B4"/>
    <w:rsid w:val="00982CB2"/>
    <w:rsid w:val="00992E88"/>
    <w:rsid w:val="009A1981"/>
    <w:rsid w:val="009A2F3A"/>
    <w:rsid w:val="009B1CB0"/>
    <w:rsid w:val="009B613D"/>
    <w:rsid w:val="009C0944"/>
    <w:rsid w:val="009C1A67"/>
    <w:rsid w:val="009C5E83"/>
    <w:rsid w:val="009C5F3C"/>
    <w:rsid w:val="009C6709"/>
    <w:rsid w:val="009C6CBC"/>
    <w:rsid w:val="009C789B"/>
    <w:rsid w:val="009D3774"/>
    <w:rsid w:val="009D47F4"/>
    <w:rsid w:val="009E1686"/>
    <w:rsid w:val="009E3520"/>
    <w:rsid w:val="009E4DA4"/>
    <w:rsid w:val="009E5A82"/>
    <w:rsid w:val="009F544A"/>
    <w:rsid w:val="00A01DD1"/>
    <w:rsid w:val="00A02376"/>
    <w:rsid w:val="00A0390C"/>
    <w:rsid w:val="00A06CB0"/>
    <w:rsid w:val="00A10941"/>
    <w:rsid w:val="00A120C6"/>
    <w:rsid w:val="00A131F5"/>
    <w:rsid w:val="00A16959"/>
    <w:rsid w:val="00A21A14"/>
    <w:rsid w:val="00A25484"/>
    <w:rsid w:val="00A32DB0"/>
    <w:rsid w:val="00A40EBE"/>
    <w:rsid w:val="00A455FF"/>
    <w:rsid w:val="00A51476"/>
    <w:rsid w:val="00A547FA"/>
    <w:rsid w:val="00A55679"/>
    <w:rsid w:val="00A55CF9"/>
    <w:rsid w:val="00A57799"/>
    <w:rsid w:val="00A67028"/>
    <w:rsid w:val="00A677B1"/>
    <w:rsid w:val="00A6782A"/>
    <w:rsid w:val="00A75AEB"/>
    <w:rsid w:val="00A77051"/>
    <w:rsid w:val="00A82581"/>
    <w:rsid w:val="00A84ECD"/>
    <w:rsid w:val="00A85BF1"/>
    <w:rsid w:val="00A872A8"/>
    <w:rsid w:val="00A90408"/>
    <w:rsid w:val="00A91964"/>
    <w:rsid w:val="00A92B7B"/>
    <w:rsid w:val="00AA0585"/>
    <w:rsid w:val="00AA0912"/>
    <w:rsid w:val="00AA53FE"/>
    <w:rsid w:val="00AB006D"/>
    <w:rsid w:val="00AB1057"/>
    <w:rsid w:val="00AB55EB"/>
    <w:rsid w:val="00AC0195"/>
    <w:rsid w:val="00AC0EE7"/>
    <w:rsid w:val="00AC1D21"/>
    <w:rsid w:val="00AC31DC"/>
    <w:rsid w:val="00AC5C21"/>
    <w:rsid w:val="00AC6B34"/>
    <w:rsid w:val="00AC6DBA"/>
    <w:rsid w:val="00AD0161"/>
    <w:rsid w:val="00AD3EC3"/>
    <w:rsid w:val="00AD4DD4"/>
    <w:rsid w:val="00AD5A92"/>
    <w:rsid w:val="00AD7355"/>
    <w:rsid w:val="00AD7B45"/>
    <w:rsid w:val="00AE3892"/>
    <w:rsid w:val="00AE49CD"/>
    <w:rsid w:val="00AE6696"/>
    <w:rsid w:val="00AF03AD"/>
    <w:rsid w:val="00AF0C48"/>
    <w:rsid w:val="00AF2E2F"/>
    <w:rsid w:val="00AF5415"/>
    <w:rsid w:val="00AF5A43"/>
    <w:rsid w:val="00AF5F20"/>
    <w:rsid w:val="00AF73D4"/>
    <w:rsid w:val="00B07D7C"/>
    <w:rsid w:val="00B1019D"/>
    <w:rsid w:val="00B131FC"/>
    <w:rsid w:val="00B1353E"/>
    <w:rsid w:val="00B14939"/>
    <w:rsid w:val="00B14D2D"/>
    <w:rsid w:val="00B14E94"/>
    <w:rsid w:val="00B15A90"/>
    <w:rsid w:val="00B1670F"/>
    <w:rsid w:val="00B175F0"/>
    <w:rsid w:val="00B20267"/>
    <w:rsid w:val="00B21B35"/>
    <w:rsid w:val="00B228F0"/>
    <w:rsid w:val="00B313C6"/>
    <w:rsid w:val="00B325F3"/>
    <w:rsid w:val="00B347FE"/>
    <w:rsid w:val="00B350DA"/>
    <w:rsid w:val="00B36E9B"/>
    <w:rsid w:val="00B371EB"/>
    <w:rsid w:val="00B40F4D"/>
    <w:rsid w:val="00B4245A"/>
    <w:rsid w:val="00B43853"/>
    <w:rsid w:val="00B46AB6"/>
    <w:rsid w:val="00B52311"/>
    <w:rsid w:val="00B52335"/>
    <w:rsid w:val="00B53A6C"/>
    <w:rsid w:val="00B57681"/>
    <w:rsid w:val="00B65591"/>
    <w:rsid w:val="00B71226"/>
    <w:rsid w:val="00B7490B"/>
    <w:rsid w:val="00B74D35"/>
    <w:rsid w:val="00B7773B"/>
    <w:rsid w:val="00B80B74"/>
    <w:rsid w:val="00B82610"/>
    <w:rsid w:val="00B8262F"/>
    <w:rsid w:val="00B908B1"/>
    <w:rsid w:val="00B92D9A"/>
    <w:rsid w:val="00B9395A"/>
    <w:rsid w:val="00B95598"/>
    <w:rsid w:val="00B9747C"/>
    <w:rsid w:val="00BA120D"/>
    <w:rsid w:val="00BA5AD0"/>
    <w:rsid w:val="00BA5F92"/>
    <w:rsid w:val="00BB16CC"/>
    <w:rsid w:val="00BB36B1"/>
    <w:rsid w:val="00BB3FEC"/>
    <w:rsid w:val="00BB491B"/>
    <w:rsid w:val="00BB6CED"/>
    <w:rsid w:val="00BB76B9"/>
    <w:rsid w:val="00BB7CA2"/>
    <w:rsid w:val="00BB7DB1"/>
    <w:rsid w:val="00BC224A"/>
    <w:rsid w:val="00BC71A5"/>
    <w:rsid w:val="00BD35CF"/>
    <w:rsid w:val="00BD3DC3"/>
    <w:rsid w:val="00BF023E"/>
    <w:rsid w:val="00BF308F"/>
    <w:rsid w:val="00BF4DA8"/>
    <w:rsid w:val="00BF505B"/>
    <w:rsid w:val="00C0129D"/>
    <w:rsid w:val="00C07E23"/>
    <w:rsid w:val="00C101A5"/>
    <w:rsid w:val="00C11638"/>
    <w:rsid w:val="00C12A06"/>
    <w:rsid w:val="00C12AE5"/>
    <w:rsid w:val="00C13A30"/>
    <w:rsid w:val="00C143D6"/>
    <w:rsid w:val="00C15234"/>
    <w:rsid w:val="00C156AD"/>
    <w:rsid w:val="00C200F1"/>
    <w:rsid w:val="00C22022"/>
    <w:rsid w:val="00C26B30"/>
    <w:rsid w:val="00C26FE9"/>
    <w:rsid w:val="00C2721F"/>
    <w:rsid w:val="00C30927"/>
    <w:rsid w:val="00C329C8"/>
    <w:rsid w:val="00C3443B"/>
    <w:rsid w:val="00C425FB"/>
    <w:rsid w:val="00C4622B"/>
    <w:rsid w:val="00C51B89"/>
    <w:rsid w:val="00C51D5E"/>
    <w:rsid w:val="00C5216B"/>
    <w:rsid w:val="00C525C7"/>
    <w:rsid w:val="00C56937"/>
    <w:rsid w:val="00C57481"/>
    <w:rsid w:val="00C577BE"/>
    <w:rsid w:val="00C600AE"/>
    <w:rsid w:val="00C64430"/>
    <w:rsid w:val="00C647D2"/>
    <w:rsid w:val="00C67417"/>
    <w:rsid w:val="00C709CD"/>
    <w:rsid w:val="00C70AA0"/>
    <w:rsid w:val="00C71592"/>
    <w:rsid w:val="00C71D17"/>
    <w:rsid w:val="00C71DC9"/>
    <w:rsid w:val="00C80F90"/>
    <w:rsid w:val="00C87219"/>
    <w:rsid w:val="00C90277"/>
    <w:rsid w:val="00C951AD"/>
    <w:rsid w:val="00C95A0D"/>
    <w:rsid w:val="00CA5111"/>
    <w:rsid w:val="00CB19FE"/>
    <w:rsid w:val="00CB2BEF"/>
    <w:rsid w:val="00CB56FB"/>
    <w:rsid w:val="00CB5ED6"/>
    <w:rsid w:val="00CB6180"/>
    <w:rsid w:val="00CB7318"/>
    <w:rsid w:val="00CC7E88"/>
    <w:rsid w:val="00CD10CC"/>
    <w:rsid w:val="00CD5AC1"/>
    <w:rsid w:val="00CE00CD"/>
    <w:rsid w:val="00CE0DDC"/>
    <w:rsid w:val="00CE2352"/>
    <w:rsid w:val="00CE5ABC"/>
    <w:rsid w:val="00CF25FF"/>
    <w:rsid w:val="00CF2FE9"/>
    <w:rsid w:val="00CF44BB"/>
    <w:rsid w:val="00CF6510"/>
    <w:rsid w:val="00CF79DE"/>
    <w:rsid w:val="00D01622"/>
    <w:rsid w:val="00D01813"/>
    <w:rsid w:val="00D018C8"/>
    <w:rsid w:val="00D0204D"/>
    <w:rsid w:val="00D04A04"/>
    <w:rsid w:val="00D22EE4"/>
    <w:rsid w:val="00D23D2C"/>
    <w:rsid w:val="00D266CD"/>
    <w:rsid w:val="00D26B1D"/>
    <w:rsid w:val="00D27F7A"/>
    <w:rsid w:val="00D3016C"/>
    <w:rsid w:val="00D34008"/>
    <w:rsid w:val="00D37C86"/>
    <w:rsid w:val="00D40728"/>
    <w:rsid w:val="00D40E1F"/>
    <w:rsid w:val="00D45FAB"/>
    <w:rsid w:val="00D46B8A"/>
    <w:rsid w:val="00D51C92"/>
    <w:rsid w:val="00D520CB"/>
    <w:rsid w:val="00D523CE"/>
    <w:rsid w:val="00D6135B"/>
    <w:rsid w:val="00D64166"/>
    <w:rsid w:val="00D6565B"/>
    <w:rsid w:val="00D750FE"/>
    <w:rsid w:val="00D8039D"/>
    <w:rsid w:val="00D80C61"/>
    <w:rsid w:val="00D85816"/>
    <w:rsid w:val="00D87A1F"/>
    <w:rsid w:val="00D91647"/>
    <w:rsid w:val="00D93087"/>
    <w:rsid w:val="00D951AF"/>
    <w:rsid w:val="00D95F12"/>
    <w:rsid w:val="00D9665D"/>
    <w:rsid w:val="00D977EE"/>
    <w:rsid w:val="00DA006A"/>
    <w:rsid w:val="00DA2CC9"/>
    <w:rsid w:val="00DA3400"/>
    <w:rsid w:val="00DB590E"/>
    <w:rsid w:val="00DB774B"/>
    <w:rsid w:val="00DB7DAD"/>
    <w:rsid w:val="00DC2FF5"/>
    <w:rsid w:val="00DC48AD"/>
    <w:rsid w:val="00DC4D4A"/>
    <w:rsid w:val="00DC59A8"/>
    <w:rsid w:val="00DC682D"/>
    <w:rsid w:val="00DD0A58"/>
    <w:rsid w:val="00DD1941"/>
    <w:rsid w:val="00DD2043"/>
    <w:rsid w:val="00DD2D2A"/>
    <w:rsid w:val="00DD586E"/>
    <w:rsid w:val="00DD6226"/>
    <w:rsid w:val="00DE4257"/>
    <w:rsid w:val="00DE499D"/>
    <w:rsid w:val="00DF184F"/>
    <w:rsid w:val="00DF1BBC"/>
    <w:rsid w:val="00DF617C"/>
    <w:rsid w:val="00DF61DF"/>
    <w:rsid w:val="00DF7AB5"/>
    <w:rsid w:val="00DF7D5B"/>
    <w:rsid w:val="00E05828"/>
    <w:rsid w:val="00E0616D"/>
    <w:rsid w:val="00E0669E"/>
    <w:rsid w:val="00E06F8E"/>
    <w:rsid w:val="00E07922"/>
    <w:rsid w:val="00E07FBA"/>
    <w:rsid w:val="00E12752"/>
    <w:rsid w:val="00E1335B"/>
    <w:rsid w:val="00E13864"/>
    <w:rsid w:val="00E1651C"/>
    <w:rsid w:val="00E175AE"/>
    <w:rsid w:val="00E230B3"/>
    <w:rsid w:val="00E24A46"/>
    <w:rsid w:val="00E27EF6"/>
    <w:rsid w:val="00E410E0"/>
    <w:rsid w:val="00E41AB1"/>
    <w:rsid w:val="00E46713"/>
    <w:rsid w:val="00E472E6"/>
    <w:rsid w:val="00E47914"/>
    <w:rsid w:val="00E50C7C"/>
    <w:rsid w:val="00E51720"/>
    <w:rsid w:val="00E52644"/>
    <w:rsid w:val="00E53480"/>
    <w:rsid w:val="00E5463A"/>
    <w:rsid w:val="00E57018"/>
    <w:rsid w:val="00E577E0"/>
    <w:rsid w:val="00E57E13"/>
    <w:rsid w:val="00E61FDE"/>
    <w:rsid w:val="00E64939"/>
    <w:rsid w:val="00E64E7D"/>
    <w:rsid w:val="00E658CC"/>
    <w:rsid w:val="00E662CD"/>
    <w:rsid w:val="00E673C5"/>
    <w:rsid w:val="00E67B77"/>
    <w:rsid w:val="00E7124D"/>
    <w:rsid w:val="00E725CE"/>
    <w:rsid w:val="00E72E6D"/>
    <w:rsid w:val="00E72E8C"/>
    <w:rsid w:val="00E7378F"/>
    <w:rsid w:val="00E7403B"/>
    <w:rsid w:val="00E757D7"/>
    <w:rsid w:val="00E85CA5"/>
    <w:rsid w:val="00E86A02"/>
    <w:rsid w:val="00E8784B"/>
    <w:rsid w:val="00E92D03"/>
    <w:rsid w:val="00EA1D4F"/>
    <w:rsid w:val="00EA1FF1"/>
    <w:rsid w:val="00EA2F9B"/>
    <w:rsid w:val="00EA50CB"/>
    <w:rsid w:val="00EB0AF1"/>
    <w:rsid w:val="00EB27C4"/>
    <w:rsid w:val="00EB49D5"/>
    <w:rsid w:val="00EC194A"/>
    <w:rsid w:val="00ED11CF"/>
    <w:rsid w:val="00ED438D"/>
    <w:rsid w:val="00EE0A5B"/>
    <w:rsid w:val="00EE1EAD"/>
    <w:rsid w:val="00EE306D"/>
    <w:rsid w:val="00EE6F08"/>
    <w:rsid w:val="00EE6F90"/>
    <w:rsid w:val="00EF017C"/>
    <w:rsid w:val="00EF2A7A"/>
    <w:rsid w:val="00EF2EC3"/>
    <w:rsid w:val="00EF574D"/>
    <w:rsid w:val="00EF67ED"/>
    <w:rsid w:val="00EF6BC1"/>
    <w:rsid w:val="00F003BE"/>
    <w:rsid w:val="00F050F4"/>
    <w:rsid w:val="00F1049E"/>
    <w:rsid w:val="00F143FB"/>
    <w:rsid w:val="00F154A6"/>
    <w:rsid w:val="00F16FE5"/>
    <w:rsid w:val="00F20BDA"/>
    <w:rsid w:val="00F279AC"/>
    <w:rsid w:val="00F358ED"/>
    <w:rsid w:val="00F365EC"/>
    <w:rsid w:val="00F36732"/>
    <w:rsid w:val="00F40411"/>
    <w:rsid w:val="00F41833"/>
    <w:rsid w:val="00F44169"/>
    <w:rsid w:val="00F44B3E"/>
    <w:rsid w:val="00F45C4D"/>
    <w:rsid w:val="00F50BCF"/>
    <w:rsid w:val="00F526CD"/>
    <w:rsid w:val="00F5641D"/>
    <w:rsid w:val="00F5680D"/>
    <w:rsid w:val="00F60042"/>
    <w:rsid w:val="00F708BF"/>
    <w:rsid w:val="00F711A4"/>
    <w:rsid w:val="00F73046"/>
    <w:rsid w:val="00F752C3"/>
    <w:rsid w:val="00F76401"/>
    <w:rsid w:val="00F81C22"/>
    <w:rsid w:val="00F81C4A"/>
    <w:rsid w:val="00F82B8C"/>
    <w:rsid w:val="00F84612"/>
    <w:rsid w:val="00F86D9C"/>
    <w:rsid w:val="00F96639"/>
    <w:rsid w:val="00F96AA9"/>
    <w:rsid w:val="00F96FB6"/>
    <w:rsid w:val="00FA2B90"/>
    <w:rsid w:val="00FA30C1"/>
    <w:rsid w:val="00FA4FBA"/>
    <w:rsid w:val="00FA5918"/>
    <w:rsid w:val="00FA6F73"/>
    <w:rsid w:val="00FA7E5D"/>
    <w:rsid w:val="00FB19E0"/>
    <w:rsid w:val="00FB2E52"/>
    <w:rsid w:val="00FB553B"/>
    <w:rsid w:val="00FB57F6"/>
    <w:rsid w:val="00FB6C19"/>
    <w:rsid w:val="00FB7F38"/>
    <w:rsid w:val="00FC09A8"/>
    <w:rsid w:val="00FC4860"/>
    <w:rsid w:val="00FC6B76"/>
    <w:rsid w:val="00FD1112"/>
    <w:rsid w:val="00FD119B"/>
    <w:rsid w:val="00FD1CE2"/>
    <w:rsid w:val="00FD4689"/>
    <w:rsid w:val="00FD51AE"/>
    <w:rsid w:val="00FD58BA"/>
    <w:rsid w:val="00FE0DA6"/>
    <w:rsid w:val="00FE1604"/>
    <w:rsid w:val="00FE440C"/>
    <w:rsid w:val="00FE6C2A"/>
    <w:rsid w:val="00FF0E16"/>
    <w:rsid w:val="00FF2FF7"/>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52068"/>
  <w15:docId w15:val="{90CA5283-F11B-4DDF-9E97-0816403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BDE"/>
    <w:pPr>
      <w:jc w:val="both"/>
    </w:pPr>
  </w:style>
  <w:style w:type="paragraph" w:styleId="Heading1">
    <w:name w:val="heading 1"/>
    <w:basedOn w:val="Normal"/>
    <w:next w:val="Normal"/>
    <w:link w:val="Heading1Char"/>
    <w:qFormat/>
    <w:rsid w:val="00360829"/>
    <w:pPr>
      <w:keepNext/>
      <w:tabs>
        <w:tab w:val="center" w:pos="1226"/>
      </w:tabs>
      <w:autoSpaceDE w:val="0"/>
      <w:autoSpaceDN w:val="0"/>
      <w:adjustRightInd w:val="0"/>
      <w:spacing w:before="58" w:after="58" w:line="240" w:lineRule="auto"/>
      <w:outlineLvl w:val="0"/>
    </w:pPr>
    <w:rPr>
      <w:rFonts w:ascii="Times New Roman" w:eastAsia="Times New Roman" w:hAnsi="Times New Roman" w:cs="Times New Roman"/>
      <w:b/>
      <w:bCs/>
      <w:sz w:val="24"/>
      <w:szCs w:val="18"/>
    </w:rPr>
  </w:style>
  <w:style w:type="paragraph" w:styleId="Heading2">
    <w:name w:val="heading 2"/>
    <w:basedOn w:val="Normal"/>
    <w:next w:val="Normal"/>
    <w:link w:val="Heading2Char"/>
    <w:uiPriority w:val="9"/>
    <w:unhideWhenUsed/>
    <w:qFormat/>
    <w:rsid w:val="00610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styleId="BalloonText">
    <w:name w:val="Balloon Text"/>
    <w:basedOn w:val="Normal"/>
    <w:link w:val="BalloonTextChar"/>
    <w:uiPriority w:val="99"/>
    <w:semiHidden/>
    <w:unhideWhenUsed/>
    <w:rsid w:val="008D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E8"/>
    <w:rPr>
      <w:rFonts w:ascii="Segoe UI" w:hAnsi="Segoe UI" w:cs="Segoe UI"/>
      <w:sz w:val="18"/>
      <w:szCs w:val="18"/>
    </w:rPr>
  </w:style>
  <w:style w:type="character" w:styleId="PlaceholderText">
    <w:name w:val="Placeholder Text"/>
    <w:basedOn w:val="DefaultParagraphFont"/>
    <w:uiPriority w:val="99"/>
    <w:semiHidden/>
    <w:rsid w:val="00647F72"/>
    <w:rPr>
      <w:color w:val="808080"/>
    </w:rPr>
  </w:style>
  <w:style w:type="table" w:styleId="TableGrid">
    <w:name w:val="Table Grid"/>
    <w:basedOn w:val="TableNormal"/>
    <w:uiPriority w:val="59"/>
    <w:rsid w:val="00143B9B"/>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35B2"/>
    <w:rPr>
      <w:b/>
      <w:bCs/>
    </w:rPr>
  </w:style>
  <w:style w:type="paragraph" w:customStyle="1" w:styleId="Default">
    <w:name w:val="Default"/>
    <w:rsid w:val="00AA53F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1053E"/>
    <w:rPr>
      <w:color w:val="0000FF" w:themeColor="hyperlink"/>
      <w:u w:val="single"/>
    </w:rPr>
  </w:style>
  <w:style w:type="character" w:styleId="CommentReference">
    <w:name w:val="annotation reference"/>
    <w:basedOn w:val="DefaultParagraphFont"/>
    <w:uiPriority w:val="99"/>
    <w:semiHidden/>
    <w:unhideWhenUsed/>
    <w:rsid w:val="0011053E"/>
    <w:rPr>
      <w:sz w:val="16"/>
      <w:szCs w:val="16"/>
    </w:rPr>
  </w:style>
  <w:style w:type="paragraph" w:styleId="CommentText">
    <w:name w:val="annotation text"/>
    <w:basedOn w:val="Normal"/>
    <w:link w:val="CommentTextChar"/>
    <w:uiPriority w:val="99"/>
    <w:semiHidden/>
    <w:unhideWhenUsed/>
    <w:rsid w:val="0011053E"/>
    <w:pPr>
      <w:spacing w:line="240" w:lineRule="auto"/>
    </w:pPr>
    <w:rPr>
      <w:sz w:val="20"/>
      <w:szCs w:val="20"/>
    </w:rPr>
  </w:style>
  <w:style w:type="character" w:customStyle="1" w:styleId="CommentTextChar">
    <w:name w:val="Comment Text Char"/>
    <w:basedOn w:val="DefaultParagraphFont"/>
    <w:link w:val="CommentText"/>
    <w:uiPriority w:val="99"/>
    <w:semiHidden/>
    <w:rsid w:val="0011053E"/>
    <w:rPr>
      <w:sz w:val="20"/>
      <w:szCs w:val="20"/>
    </w:rPr>
  </w:style>
  <w:style w:type="paragraph" w:styleId="CommentSubject">
    <w:name w:val="annotation subject"/>
    <w:basedOn w:val="CommentText"/>
    <w:next w:val="CommentText"/>
    <w:link w:val="CommentSubjectChar"/>
    <w:uiPriority w:val="99"/>
    <w:semiHidden/>
    <w:unhideWhenUsed/>
    <w:rsid w:val="0011053E"/>
    <w:rPr>
      <w:b/>
      <w:bCs/>
    </w:rPr>
  </w:style>
  <w:style w:type="character" w:customStyle="1" w:styleId="CommentSubjectChar">
    <w:name w:val="Comment Subject Char"/>
    <w:basedOn w:val="CommentTextChar"/>
    <w:link w:val="CommentSubject"/>
    <w:uiPriority w:val="99"/>
    <w:semiHidden/>
    <w:rsid w:val="0011053E"/>
    <w:rPr>
      <w:b/>
      <w:bCs/>
      <w:sz w:val="20"/>
      <w:szCs w:val="20"/>
    </w:rPr>
  </w:style>
  <w:style w:type="character" w:customStyle="1" w:styleId="Heading1Char">
    <w:name w:val="Heading 1 Char"/>
    <w:basedOn w:val="DefaultParagraphFont"/>
    <w:link w:val="Heading1"/>
    <w:rsid w:val="00360829"/>
    <w:rPr>
      <w:rFonts w:ascii="Times New Roman" w:eastAsia="Times New Roman" w:hAnsi="Times New Roman" w:cs="Times New Roman"/>
      <w:b/>
      <w:bCs/>
      <w:sz w:val="24"/>
      <w:szCs w:val="18"/>
    </w:rPr>
  </w:style>
  <w:style w:type="paragraph" w:styleId="ListParagraph">
    <w:name w:val="List Paragraph"/>
    <w:basedOn w:val="Normal"/>
    <w:uiPriority w:val="34"/>
    <w:qFormat/>
    <w:rsid w:val="00E13864"/>
    <w:pPr>
      <w:ind w:left="720"/>
      <w:contextualSpacing/>
    </w:pPr>
  </w:style>
  <w:style w:type="paragraph" w:styleId="BodyTextIndent">
    <w:name w:val="Body Text Indent"/>
    <w:basedOn w:val="Normal"/>
    <w:link w:val="BodyTextIndentChar"/>
    <w:rsid w:val="00787FB9"/>
    <w:pPr>
      <w:tabs>
        <w:tab w:val="left" w:pos="1080"/>
      </w:tabs>
      <w:autoSpaceDE w:val="0"/>
      <w:autoSpaceDN w:val="0"/>
      <w:adjustRightInd w:val="0"/>
      <w:spacing w:after="120" w:line="240" w:lineRule="auto"/>
      <w:ind w:left="108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7FB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97B0E"/>
    <w:pPr>
      <w:spacing w:after="120" w:line="480" w:lineRule="auto"/>
    </w:pPr>
  </w:style>
  <w:style w:type="character" w:customStyle="1" w:styleId="BodyText2Char">
    <w:name w:val="Body Text 2 Char"/>
    <w:basedOn w:val="DefaultParagraphFont"/>
    <w:link w:val="BodyText2"/>
    <w:uiPriority w:val="99"/>
    <w:semiHidden/>
    <w:rsid w:val="00797B0E"/>
  </w:style>
  <w:style w:type="paragraph" w:styleId="Revision">
    <w:name w:val="Revision"/>
    <w:hidden/>
    <w:uiPriority w:val="99"/>
    <w:semiHidden/>
    <w:rsid w:val="00C30927"/>
    <w:pPr>
      <w:widowControl/>
      <w:spacing w:after="0" w:line="240" w:lineRule="auto"/>
    </w:pPr>
  </w:style>
  <w:style w:type="paragraph" w:styleId="Title">
    <w:name w:val="Title"/>
    <w:basedOn w:val="Normal"/>
    <w:next w:val="Normal"/>
    <w:link w:val="TitleChar"/>
    <w:uiPriority w:val="10"/>
    <w:qFormat/>
    <w:rsid w:val="00610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20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020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F40411"/>
    <w:rPr>
      <w:i/>
      <w:iCs/>
    </w:rPr>
  </w:style>
  <w:style w:type="character" w:styleId="IntenseEmphasis">
    <w:name w:val="Intense Emphasis"/>
    <w:basedOn w:val="DefaultParagraphFont"/>
    <w:uiPriority w:val="21"/>
    <w:qFormat/>
    <w:rsid w:val="00F4041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acs-low-mod-summary-data/acs-low-mod-summary-data-block-groups-pla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gov/portal/SAM/" TargetMode="External"/><Relationship Id="rId4" Type="http://schemas.openxmlformats.org/officeDocument/2006/relationships/settings" Target="settings.xml"/><Relationship Id="rId9" Type="http://schemas.openxmlformats.org/officeDocument/2006/relationships/hyperlink" Target="https://geomap.ffiec.gov/FFIECGeocMap/GeocodeMap1.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3D99-804F-4652-AE7B-44B1DF3D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9296</Words>
  <Characters>52993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BUSINESS RECOVERY SERVICES</vt:lpstr>
    </vt:vector>
  </TitlesOfParts>
  <Company>State of Louisiana</Company>
  <LinksUpToDate>false</LinksUpToDate>
  <CharactersWithSpaces>62165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RECOVERY SERVICES</dc:title>
  <dc:creator>Gordon Kinchen</dc:creator>
  <cp:lastModifiedBy>Michael Chua</cp:lastModifiedBy>
  <cp:revision>4</cp:revision>
  <cp:lastPrinted>2017-05-11T21:18:00Z</cp:lastPrinted>
  <dcterms:created xsi:type="dcterms:W3CDTF">2018-09-04T19:53:00Z</dcterms:created>
  <dcterms:modified xsi:type="dcterms:W3CDTF">2019-04-02T13:49:00Z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2008-11-07T00:00:00Z</vt:filetime>
  </property>
  <property fmtid="{D5CDD505-2E9C-101B-9397-08002B2CF9AE}" pid="3" name="LastSaved">
    <vt:filetime>2016-12-02T00:00:00Z</vt:filetime>
  </property>
</Properties>
</file>